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04" w:rsidRPr="00827A74" w:rsidRDefault="00B31D04" w:rsidP="00BD1ECD">
      <w:pPr>
        <w:spacing w:before="240" w:after="240"/>
        <w:ind w:firstLine="1134"/>
        <w:jc w:val="center"/>
        <w:rPr>
          <w:rFonts w:cs="Arial"/>
          <w:b/>
          <w:color w:val="000000"/>
          <w:sz w:val="24"/>
          <w:szCs w:val="24"/>
        </w:rPr>
      </w:pPr>
      <w:r w:rsidRPr="00827A74">
        <w:rPr>
          <w:rFonts w:cs="Arial"/>
          <w:b/>
          <w:color w:val="000000"/>
          <w:sz w:val="24"/>
          <w:szCs w:val="24"/>
        </w:rPr>
        <w:t>JUSTIFICA</w:t>
      </w:r>
      <w:r w:rsidR="000E21D6">
        <w:rPr>
          <w:rFonts w:cs="Arial"/>
          <w:b/>
          <w:color w:val="000000"/>
          <w:sz w:val="24"/>
          <w:szCs w:val="24"/>
        </w:rPr>
        <w:t>TIVA</w:t>
      </w:r>
    </w:p>
    <w:p w:rsidR="00F51AD1"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A presente proposição legislativa, que visa à criação do Fundo Municipal de Esporte (FME) no âmbito do Município de Cafeara – PR, representa um avanço estratégico fundamental para a consolidação de políticas públicas esportivas robustas e de longo prazo em nossa comunidade. </w:t>
      </w:r>
    </w:p>
    <w:p w:rsidR="000E21D6"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A iniciativa encontra pleno amparo nos ditames constitucionais, que reconhecem o esporte como direito social fundamental, conforme o artigo 217 da Constituição Federal, o qual preconiza que "é dever do Estado fomentar práticas desportivas formais e não formais, como direito de cada um". </w:t>
      </w:r>
    </w:p>
    <w:p w:rsidR="000E21D6"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A materialização desse dever constitucional no plano municipal exige a criação de mecanismos financeiros e administrativos perenes, capazes de assegurar a efetividade desse direito para todos os cidadãos de Cafeara. </w:t>
      </w:r>
    </w:p>
    <w:p w:rsidR="00B31D04" w:rsidRPr="00827A74"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O esporte, enquanto expressão do direito social, interliga-se a outros direitos fundamentais como a saúde, a educação e o lazer, contribuindo para a promoção da dignidade da pessoa humana e para o pleno desenvolvimento social e individual, reforçando o compromisso do Município com uma sociedade mais justa e equitativa.</w:t>
      </w:r>
    </w:p>
    <w:p w:rsidR="000E21D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A Lei Complementar nº 95, de 26 de fevereiro de 1998, que "dispõe sobre a elaboração, a redação, a alteração e a consolidação das leis", e suas alterações promovidas pela Lei Complementar nº 107, de 26 de abril de 2001, servem de baliza técnica e formal inestimável para a elaboração desta proposta. </w:t>
      </w:r>
    </w:p>
    <w:p w:rsidR="000E21D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Ao estabelecer normas gerais sobre o processo legislativo, a LCP 95/98 preconiza a clareza, a precisão e a ordem lógica como pilares da boa técnica legislativa. </w:t>
      </w:r>
    </w:p>
    <w:p w:rsidR="000E21D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O manual de Técnica Legislativa da Consultoria Legislativa do Senado Federal, amplamente reconhecido como guia para a redação de atos normativos, ressalta a importância de que cada proposição legislativa trate de um único objeto, seja clara em sua ementa, possua um preâmbulo adequado, estabeleça seu objeto de forma específica no primeiro artigo, preveja mecanismos adequados de vigência e, quando couber, de revogação. </w:t>
      </w:r>
    </w:p>
    <w:p w:rsidR="00B31D04" w:rsidRPr="00827A74" w:rsidRDefault="00B31D04" w:rsidP="00BD1ECD">
      <w:pPr>
        <w:spacing w:before="240" w:after="240"/>
        <w:ind w:firstLine="1134"/>
        <w:jc w:val="both"/>
        <w:rPr>
          <w:rFonts w:cs="Arial"/>
          <w:color w:val="000000"/>
          <w:sz w:val="24"/>
          <w:szCs w:val="24"/>
        </w:rPr>
      </w:pPr>
      <w:r w:rsidRPr="00827A74">
        <w:rPr>
          <w:rFonts w:cs="Arial"/>
          <w:color w:val="000000"/>
          <w:sz w:val="24"/>
          <w:szCs w:val="24"/>
        </w:rPr>
        <w:t>Este Projeto de Lei foi meticulosamente estruturado para atender a tais preceitos. Em conformidade com o artigo 3º da LCP 95/98, o presente Projeto de Lei foi dividido em três partes básicas: uma parte preliminar, que compreende a epígrafe, a ementa, o preâmbulo e o enunciado do objeto, além da indicação do âmbito de aplicação; uma parte normativa, contendo o texto das normas de conteúdo substantivo relacionadas à criação e funcionamento do Fundo; e uma parte final, com as disposições pertinentes à implementação das normas, incluindo a cláusula de vigência.</w:t>
      </w:r>
    </w:p>
    <w:p w:rsidR="000E21D6"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lastRenderedPageBreak/>
        <w:t xml:space="preserve">A epígrafe, "PROJETO DE LEI ORDINÁRIA Nº ___/2025", atende ao Art. 4º da LCP 95/98, identificando a espécie normativa, o número singular e o ano de promulgação. A ementa, concisa e grafada de forma a realçar seu conteúdo, explicita o objeto da lei, em consonância com o Art. 5º. </w:t>
      </w:r>
    </w:p>
    <w:p w:rsidR="005F28D8"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O preâmbulo, por sua vez, indica o órgão competente – o Prefeito Municipal de Cafeara – e a base legal para a proposição, observando o Art. 6º. </w:t>
      </w:r>
    </w:p>
    <w:p w:rsidR="00632A99"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O Art. 1º do Projeto de Lei, ao indicar o objeto e o âmbito de aplicação do Fundo Municipal de Esporte, demonstra estrita observância ao Art. 7º, I, da LCP 95/98, ao tratar de um único objeto – a criação e regulamentação do FME –, evitando matéria estranha à sua finalidade precípua e estabelecendo seu âmbito de aplicação de forma clara e inequivocamente municipal. </w:t>
      </w:r>
    </w:p>
    <w:p w:rsidR="005F28D8"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A articulação do texto, com a divisão em capítulos e a utilização de artigos, parágrafos e incisos, segue as diretrizes do Art. 10 da LCP 95/98, garantindo uma estrutura lógica e de fácil compreensão, com a numeração e identificação adequadas de cada unidade textual. </w:t>
      </w:r>
    </w:p>
    <w:p w:rsidR="005F28D8"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A redação foi cuidadosamente elaborada com clareza, precisão e ordem lógica, buscando utilizar o sentido comum das palavras, frases concisas dentro de parágrafos densos e orações na ordem direta, conforme as recomendações do Art. 11 da LCP 95/98, evitando ambiguidades e garantindo que o texto evidencie com nitidez o conteúdo e o alcance que o legislador pretende dar à norma. </w:t>
      </w:r>
    </w:p>
    <w:p w:rsidR="00B31D04" w:rsidRPr="00827A74"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As referências a prazos, como "45 (quarenta e cinco) dias" e "90 (noventa) dias", são grafadas por extenso, em conformidade com o Art. 11, II, 'f'.</w:t>
      </w:r>
    </w:p>
    <w:p w:rsidR="00F15E01"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A necessidade de um Fundo Municipal de Esporte em Cafeara é multifacetada e imperativa, configurando-se como uma resposta concreta às demandas e desafios locais. </w:t>
      </w:r>
    </w:p>
    <w:p w:rsidR="00F15E01"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Atualmente, o fomento ao esporte no município, embora existente e realizado com o máximo esforço, carece de uma estrutura financeira dedicada e autônoma, dependendo muitas vezes de dotações orçamentárias genéricas sujeitas a contingenciamentos ou de iniciativas pontuais e de curto prazo, o que dificulta o planejamento de longo prazo, a sustentabilidade dos projetos e a segurança dos investimentos. </w:t>
      </w:r>
    </w:p>
    <w:p w:rsidR="00A1418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A criação do FME visa justamente a corrigir essa lacuna, proporcionando uma base financeira estável e previsível, que permitirá à Secretaria Municipal de Esporte e ao Conselho Municipal de Esporte planejar e executar programas e ações com maior efetividade, continuidade e alcance, garantindo que o esporte seja uma política de Estado e não apenas de governo. </w:t>
      </w:r>
    </w:p>
    <w:p w:rsidR="00B31D04" w:rsidRPr="00827A74"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A falta de recursos específicos tem limitado a expansão da infraestrutura esportiva, a aquisição de materiais adequados e o apoio a atletas locais, </w:t>
      </w:r>
      <w:r w:rsidRPr="00827A74">
        <w:rPr>
          <w:rFonts w:cs="Arial"/>
          <w:color w:val="000000"/>
          <w:sz w:val="24"/>
          <w:szCs w:val="24"/>
        </w:rPr>
        <w:lastRenderedPageBreak/>
        <w:t>comprometendo o potencial de desenvolvimento esportivo de Cafeara e o acesso pleno da população à prática de atividades físicas.</w:t>
      </w:r>
    </w:p>
    <w:p w:rsidR="00A1418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O esporte, em suas diversas dimensões – educacional, de participação, de rendimento, de formação e de lazer – constitui um vetor poderoso para o desenvolvimento humano e social, com impactos diretos e indiretos que transcendem a esfera meramente recreativa. </w:t>
      </w:r>
    </w:p>
    <w:p w:rsidR="00A1418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No contexto de Cafeara, o investimento qualificado em esporte por meio do FME pode gerar benefícios significativos e transformadores em diversas áreas. </w:t>
      </w:r>
    </w:p>
    <w:p w:rsidR="00A1418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Na </w:t>
      </w:r>
      <w:r w:rsidRPr="00B31D04">
        <w:rPr>
          <w:rFonts w:cs="Arial"/>
          <w:i/>
          <w:iCs/>
          <w:color w:val="000000"/>
          <w:sz w:val="24"/>
          <w:szCs w:val="24"/>
        </w:rPr>
        <w:t>saúde pública</w:t>
      </w:r>
      <w:r w:rsidRPr="00827A74">
        <w:rPr>
          <w:rFonts w:cs="Arial"/>
          <w:color w:val="000000"/>
          <w:sz w:val="24"/>
          <w:szCs w:val="24"/>
        </w:rPr>
        <w:t xml:space="preserve">, a promoção da atividade física regular contribui para a prevenção e o combate a doenças crônicas não transmissíveis, como a obesidade, o diabetes e as doenças cardiovasculares, reduzindo a sobrecarga sobre o sistema de saúde e melhorando a qualidade de vida da população de todas as idades. </w:t>
      </w:r>
    </w:p>
    <w:p w:rsidR="00B31D04" w:rsidRPr="00827A74"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Na </w:t>
      </w:r>
      <w:r w:rsidRPr="00B31D04">
        <w:rPr>
          <w:rFonts w:cs="Arial"/>
          <w:i/>
          <w:iCs/>
          <w:color w:val="000000"/>
          <w:sz w:val="24"/>
          <w:szCs w:val="24"/>
        </w:rPr>
        <w:t>educação</w:t>
      </w:r>
      <w:r w:rsidRPr="00827A74">
        <w:rPr>
          <w:rFonts w:cs="Arial"/>
          <w:color w:val="000000"/>
          <w:sz w:val="24"/>
          <w:szCs w:val="24"/>
        </w:rPr>
        <w:t>, a disciplina, o trabalho em equipe, o respeito às regras e o desenvolvimento de habilidades cognitivas e motoras que o esporte ensina complementam de forma inestimável o currículo escolar, contribuindo para a redução da evasão escolar, a melhoria do desempenho acadêmico e a formação de cidadãos mais conscientes e engajados.</w:t>
      </w:r>
    </w:p>
    <w:p w:rsidR="00BD2337"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No aspecto da </w:t>
      </w:r>
      <w:r w:rsidRPr="00B31D04">
        <w:rPr>
          <w:rFonts w:cs="Arial"/>
          <w:i/>
          <w:iCs/>
          <w:color w:val="000000"/>
          <w:sz w:val="24"/>
          <w:szCs w:val="24"/>
        </w:rPr>
        <w:t>inclusão social</w:t>
      </w:r>
      <w:r w:rsidRPr="00827A74">
        <w:rPr>
          <w:rFonts w:cs="Arial"/>
          <w:color w:val="000000"/>
          <w:sz w:val="24"/>
          <w:szCs w:val="24"/>
        </w:rPr>
        <w:t xml:space="preserve">, o esporte atua como uma ferramenta poderosa para oferecer oportunidades e combater a marginalização. </w:t>
      </w:r>
    </w:p>
    <w:p w:rsidR="00BD2337"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Projetos esportivos direcionados a crianças e adolescentes em situação de vulnerabilidade social, idosos e pessoas com deficiência podem transformar vidas, oferecendo alternativas à ociosidade, prevenindo o envolvimento com atividades ilícitas e promovendo a autoestima, a autonomia e a integração comunitária. </w:t>
      </w:r>
    </w:p>
    <w:p w:rsidR="00BD2337"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A prática esportiva estimula a convivência intergeracional e intercultural, fomentando o respeito às diferenças e a construção de laços sociais mais fortes. </w:t>
      </w:r>
    </w:p>
    <w:p w:rsidR="00BD2337"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Do ponto de vista </w:t>
      </w:r>
      <w:r w:rsidRPr="00B31D04">
        <w:rPr>
          <w:rFonts w:cs="Arial"/>
          <w:i/>
          <w:iCs/>
          <w:color w:val="000000"/>
          <w:sz w:val="24"/>
          <w:szCs w:val="24"/>
        </w:rPr>
        <w:t>econômico</w:t>
      </w:r>
      <w:r w:rsidRPr="00827A74">
        <w:rPr>
          <w:rFonts w:cs="Arial"/>
          <w:color w:val="000000"/>
          <w:sz w:val="24"/>
          <w:szCs w:val="24"/>
        </w:rPr>
        <w:t xml:space="preserve">, a dinamização do calendário esportivo por meio de eventos e competições apoiados pelo FME pode impulsionar o turismo esportivo em Cafeara, gerando renda e empregos diretos e indiretos para o comércio local, restaurantes e prestadores de serviços, além de incentivar o surgimento de novas iniciativas e negócios na área esportiva. </w:t>
      </w:r>
    </w:p>
    <w:p w:rsidR="00B31D04" w:rsidRPr="00827A74" w:rsidRDefault="00B31D04" w:rsidP="00BD1ECD">
      <w:pPr>
        <w:spacing w:before="240" w:after="240"/>
        <w:ind w:firstLine="1134"/>
        <w:jc w:val="both"/>
        <w:rPr>
          <w:rFonts w:cs="Arial"/>
          <w:color w:val="000000"/>
          <w:sz w:val="24"/>
          <w:szCs w:val="24"/>
        </w:rPr>
      </w:pPr>
      <w:r w:rsidRPr="00827A74">
        <w:rPr>
          <w:rFonts w:cs="Arial"/>
          <w:color w:val="000000"/>
          <w:sz w:val="24"/>
          <w:szCs w:val="24"/>
        </w:rPr>
        <w:t>A projeção de Cafeara no cenário esportivo regional e estadual, através do apoio a atletas e equipes de alto rendimento, eleva a imagem do município e fortalece o sentimento de pertencimento e orgulho da comunidade.</w:t>
      </w:r>
    </w:p>
    <w:p w:rsidR="0049515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As fontes de receita previstas para o Fundo no Art. 3º, que incluem dotações orçamentárias municipais, transferências intergovernamentais, convênios com entidades públicas e privadas, doações e rendimentos de aplicações </w:t>
      </w:r>
      <w:r w:rsidRPr="00827A74">
        <w:rPr>
          <w:rFonts w:cs="Arial"/>
          <w:color w:val="000000"/>
          <w:sz w:val="24"/>
          <w:szCs w:val="24"/>
        </w:rPr>
        <w:lastRenderedPageBreak/>
        <w:t xml:space="preserve">financeiras, visam a garantir a diversidade e a perenidade dos recursos, mitigando a dependência de uma única fonte e conferindo maior resiliência financeira ao Fundo. </w:t>
      </w:r>
    </w:p>
    <w:p w:rsidR="0049515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A previsão de um Conselho Municipal de Esporte com caráter deliberativo e fiscalizador, detalhada no Art. 5º, além da gestão administrativa e financeira pela Secretaria Municipal de Esporte, conforme o mesmo dispositivo, assegura a transparência, a participação social e o controle sobre a aplicação dos recursos. </w:t>
      </w:r>
    </w:p>
    <w:p w:rsidR="00495156"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Essa estrutura tripartite – financiamento dedicado, gestão transparente e fiscalização participativa – é essencial para a credibilidade e a eficácia do Fundo, inspirada nos melhores modelos de gestão de fundos públicos, garantindo que os recursos sejam aplicados de forma responsável e alinhada aos interesses da população. </w:t>
      </w:r>
    </w:p>
    <w:p w:rsidR="00B31D04" w:rsidRPr="00827A74" w:rsidRDefault="00B31D04" w:rsidP="00BD1ECD">
      <w:pPr>
        <w:spacing w:before="240" w:after="240"/>
        <w:ind w:firstLine="1134"/>
        <w:jc w:val="both"/>
        <w:rPr>
          <w:rFonts w:cs="Arial"/>
          <w:color w:val="000000"/>
          <w:sz w:val="24"/>
          <w:szCs w:val="24"/>
        </w:rPr>
      </w:pPr>
      <w:r w:rsidRPr="00827A74">
        <w:rPr>
          <w:rFonts w:cs="Arial"/>
          <w:color w:val="000000"/>
          <w:sz w:val="24"/>
          <w:szCs w:val="24"/>
        </w:rPr>
        <w:t>A movimentação em conta bancária específica, estabelecida no Art. 6º, reforça a rastreabilidade e a transparência, facilitando o controle pelos órgãos competentes e pela própria sociedade.</w:t>
      </w:r>
    </w:p>
    <w:p w:rsidR="00495156"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A forma de aplicação dos recursos, minuciosamente detalhada no Art. 4º, abrange desde a aquisição de materiais e apoio a atletas até a construção e manutenção de infraestrutura, formação de recursos humanos e apoio a projetos da sociedade civil. </w:t>
      </w:r>
    </w:p>
    <w:p w:rsidR="00B31D04" w:rsidRPr="00827A74"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Essa abrangência demonstra uma visão holística do desenvolvimento esportivo, cobrindo as necessidades essenciais para a promoção do esporte em todas as suas vertentes. Cada categoria de despesa foi pensada para maximizar o impacto, desde a base da pirâmide esportiva (iniciação e lazer) até o alto rendimento e a qualificação dos profissionais da área, criando um ecossistema esportivo completo e sustentável.</w:t>
      </w:r>
    </w:p>
    <w:p w:rsidR="00495156"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Por fim, a definição de um período de </w:t>
      </w:r>
      <w:r w:rsidRPr="00B31D04">
        <w:rPr>
          <w:rFonts w:cs="Arial"/>
          <w:i/>
          <w:iCs/>
          <w:color w:val="000000"/>
          <w:sz w:val="24"/>
          <w:szCs w:val="24"/>
        </w:rPr>
        <w:t>vacatio legis</w:t>
      </w:r>
      <w:r w:rsidRPr="00827A74">
        <w:rPr>
          <w:rFonts w:cs="Arial"/>
          <w:color w:val="000000"/>
          <w:sz w:val="24"/>
          <w:szCs w:val="24"/>
        </w:rPr>
        <w:t xml:space="preserve"> de 45 (quarenta e cinco) dias para a entrada em vigor desta Lei, conforme expresso no Art. 9º, está em estrita conformidade com o artigo 8º da Lei Complementar nº 95, de 1998, que recomenda um prazo razoável para a ampla divulgação e conhecimento da norma. </w:t>
      </w:r>
    </w:p>
    <w:p w:rsidR="00495156"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 xml:space="preserve">A complexidade e a relevância de um fundo dessa natureza justificam plenamente a concessão de um período para sua correta operacionalização e para que todos os atores envolvidos, desde a administração municipal e o futuro Conselho Municipal de Esporte até as entidades esportivas e a população em geral, possam se preparar adequadamente para a implementação do Fundo. </w:t>
      </w:r>
    </w:p>
    <w:p w:rsidR="00B31D04" w:rsidRPr="00827A74" w:rsidRDefault="00B31D04" w:rsidP="00BD1ECD">
      <w:pPr>
        <w:spacing w:before="100" w:beforeAutospacing="1" w:after="100" w:afterAutospacing="1"/>
        <w:ind w:firstLine="1134"/>
        <w:jc w:val="both"/>
        <w:rPr>
          <w:rFonts w:cs="Arial"/>
          <w:color w:val="000000"/>
          <w:sz w:val="24"/>
          <w:szCs w:val="24"/>
        </w:rPr>
      </w:pPr>
      <w:r w:rsidRPr="00827A74">
        <w:rPr>
          <w:rFonts w:cs="Arial"/>
          <w:color w:val="000000"/>
          <w:sz w:val="24"/>
          <w:szCs w:val="24"/>
        </w:rPr>
        <w:t>Este período permitirá a elaboração do regulamento do Fundo, a organização dos processos internos e a necessária publicidade das novas diretrizes, assegurando uma transição suave e uma implementação eficaz.</w:t>
      </w:r>
    </w:p>
    <w:p w:rsidR="00B31D04" w:rsidRPr="00827A74" w:rsidRDefault="00B31D04" w:rsidP="00BD1ECD">
      <w:pPr>
        <w:spacing w:before="240" w:after="240"/>
        <w:ind w:firstLine="1134"/>
        <w:jc w:val="both"/>
        <w:rPr>
          <w:rFonts w:cs="Arial"/>
          <w:color w:val="000000"/>
          <w:sz w:val="24"/>
          <w:szCs w:val="24"/>
        </w:rPr>
      </w:pPr>
      <w:r w:rsidRPr="00827A74">
        <w:rPr>
          <w:rFonts w:cs="Arial"/>
          <w:color w:val="000000"/>
          <w:sz w:val="24"/>
          <w:szCs w:val="24"/>
        </w:rPr>
        <w:t xml:space="preserve">Diante do exposto, e considerando a relevância social, os benefícios multifacetados e a sólida fundamentação jurídica e técnica desta proposta, o Poder </w:t>
      </w:r>
      <w:r w:rsidRPr="00827A74">
        <w:rPr>
          <w:rFonts w:cs="Arial"/>
          <w:color w:val="000000"/>
          <w:sz w:val="24"/>
          <w:szCs w:val="24"/>
        </w:rPr>
        <w:lastRenderedPageBreak/>
        <w:t>Executivo de Cafeara submete este Projeto de Lei à apreciação e aprovação da Câmara Municipal, na certeza de que sua promulgação representará um marco significativo para o desenvolvimento do esporte e a melhoria da qualidade de vida de toda a população cafearense, consolidando o esporte como um pilar essencial para o bem-estar e o progresso de nossa comunidade.</w:t>
      </w:r>
    </w:p>
    <w:p w:rsidR="00B31D04" w:rsidRDefault="00B31D04" w:rsidP="00BD1ECD">
      <w:pPr>
        <w:spacing w:before="240" w:after="240"/>
        <w:ind w:firstLine="1134"/>
        <w:jc w:val="both"/>
        <w:rPr>
          <w:rFonts w:cs="Arial"/>
          <w:color w:val="000000"/>
          <w:sz w:val="24"/>
          <w:szCs w:val="24"/>
        </w:rPr>
      </w:pPr>
      <w:r w:rsidRPr="00827A74">
        <w:rPr>
          <w:rFonts w:cs="Arial"/>
          <w:color w:val="000000"/>
          <w:sz w:val="24"/>
          <w:szCs w:val="24"/>
        </w:rPr>
        <w:t>Cafeara – PR, 26 de junho de 2025.</w:t>
      </w:r>
    </w:p>
    <w:p w:rsidR="00773C58" w:rsidRDefault="00773C58" w:rsidP="00BD1ECD">
      <w:pPr>
        <w:spacing w:before="240" w:after="240"/>
        <w:ind w:firstLine="1134"/>
        <w:jc w:val="both"/>
        <w:rPr>
          <w:rFonts w:cs="Arial"/>
          <w:color w:val="000000"/>
          <w:sz w:val="24"/>
          <w:szCs w:val="24"/>
        </w:rPr>
      </w:pPr>
    </w:p>
    <w:p w:rsidR="00D93B73" w:rsidRDefault="00D93B73" w:rsidP="00BD1ECD">
      <w:pPr>
        <w:spacing w:before="240" w:after="240"/>
        <w:ind w:firstLine="1134"/>
        <w:jc w:val="both"/>
        <w:rPr>
          <w:rFonts w:cs="Arial"/>
          <w:color w:val="000000"/>
          <w:sz w:val="24"/>
          <w:szCs w:val="24"/>
        </w:rPr>
      </w:pPr>
    </w:p>
    <w:p w:rsidR="00D93B73" w:rsidRPr="00827A74" w:rsidRDefault="00D93B73" w:rsidP="00BD1ECD">
      <w:pPr>
        <w:spacing w:before="240" w:after="240"/>
        <w:ind w:firstLine="1134"/>
        <w:jc w:val="both"/>
        <w:rPr>
          <w:rFonts w:cs="Arial"/>
          <w:color w:val="000000"/>
          <w:sz w:val="24"/>
          <w:szCs w:val="24"/>
        </w:rPr>
      </w:pPr>
    </w:p>
    <w:p w:rsidR="00B31D04" w:rsidRPr="00827A74" w:rsidRDefault="00B31D04" w:rsidP="00BD1ECD">
      <w:pPr>
        <w:spacing w:before="240" w:after="240"/>
        <w:ind w:firstLine="1134"/>
        <w:jc w:val="center"/>
        <w:rPr>
          <w:rFonts w:cs="Arial"/>
          <w:b/>
          <w:color w:val="000000"/>
          <w:sz w:val="24"/>
          <w:szCs w:val="24"/>
        </w:rPr>
      </w:pPr>
      <w:r w:rsidRPr="00827A74">
        <w:rPr>
          <w:rFonts w:cs="Arial"/>
          <w:b/>
          <w:color w:val="000000"/>
          <w:sz w:val="24"/>
          <w:szCs w:val="24"/>
        </w:rPr>
        <w:t>Elton Fábio Lazaretti</w:t>
      </w:r>
      <w:r w:rsidRPr="00827A74">
        <w:rPr>
          <w:rFonts w:cs="Arial"/>
          <w:b/>
          <w:color w:val="000000"/>
          <w:sz w:val="24"/>
          <w:szCs w:val="24"/>
        </w:rPr>
        <w:br/>
      </w:r>
      <w:r w:rsidR="00773C58" w:rsidRPr="00773C58">
        <w:rPr>
          <w:rFonts w:cs="Arial"/>
          <w:b/>
          <w:color w:val="000000"/>
          <w:sz w:val="24"/>
          <w:szCs w:val="24"/>
        </w:rPr>
        <w:t xml:space="preserve">                   </w:t>
      </w:r>
      <w:r w:rsidRPr="00827A74">
        <w:rPr>
          <w:rFonts w:cs="Arial"/>
          <w:b/>
          <w:color w:val="000000"/>
          <w:sz w:val="24"/>
          <w:szCs w:val="24"/>
        </w:rPr>
        <w:t>Prefeito Municipal</w:t>
      </w:r>
    </w:p>
    <w:p w:rsidR="00B31D04" w:rsidRPr="00B31D04" w:rsidRDefault="00B31D04" w:rsidP="00BD1ECD">
      <w:pPr>
        <w:ind w:firstLine="1134"/>
        <w:rPr>
          <w:rFonts w:cs="Arial"/>
          <w:szCs w:val="24"/>
        </w:rPr>
      </w:pPr>
    </w:p>
    <w:p w:rsidR="0011315A" w:rsidRPr="00B31D04" w:rsidRDefault="0011315A" w:rsidP="00BD1ECD">
      <w:pPr>
        <w:ind w:firstLine="1134"/>
        <w:rPr>
          <w:rFonts w:cs="Arial"/>
          <w:szCs w:val="24"/>
        </w:rPr>
      </w:pPr>
    </w:p>
    <w:sectPr w:rsidR="0011315A" w:rsidRPr="00B31D04" w:rsidSect="00374967">
      <w:headerReference w:type="default" r:id="rId7"/>
      <w:footerReference w:type="default" r:id="rId8"/>
      <w:pgSz w:w="11907" w:h="16840" w:code="9"/>
      <w:pgMar w:top="1985"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F72" w:rsidRDefault="00701F72">
      <w:r>
        <w:separator/>
      </w:r>
    </w:p>
  </w:endnote>
  <w:endnote w:type="continuationSeparator" w:id="1">
    <w:p w:rsidR="00701F72" w:rsidRDefault="00701F7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F">
    <w:altName w:val="Times New Roman"/>
    <w:charset w:val="00"/>
    <w:family w:val="auto"/>
    <w:pitch w:val="default"/>
    <w:sig w:usb0="00000000" w:usb1="00000000" w:usb2="00000000" w:usb3="00000000" w:csb0="00000000"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C2" w:rsidRDefault="002F68C2" w:rsidP="00374967">
    <w:pPr>
      <w:pStyle w:val="Rodap"/>
      <w:jc w:val="center"/>
    </w:pPr>
    <w:r>
      <w:rPr>
        <w:rFonts w:cs="Arial"/>
        <w:b/>
        <w:bCs/>
        <w:sz w:val="22"/>
      </w:rPr>
      <w:t>AVENIDA BRASIL, 188-FONE/FAX (43) 3625-1000-CEP 86640-000</w:t>
    </w:r>
  </w:p>
  <w:p w:rsidR="002F68C2" w:rsidRDefault="002F68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F72" w:rsidRDefault="00701F72">
      <w:r>
        <w:separator/>
      </w:r>
    </w:p>
  </w:footnote>
  <w:footnote w:type="continuationSeparator" w:id="1">
    <w:p w:rsidR="00701F72" w:rsidRDefault="00701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C2" w:rsidRDefault="002F68C2" w:rsidP="00374967">
    <w:pPr>
      <w:pStyle w:val="Cabealho"/>
      <w:ind w:firstLine="1620"/>
      <w:rPr>
        <w:rFonts w:cs="Arial"/>
        <w:b/>
        <w:bCs/>
      </w:rPr>
    </w:pPr>
    <w:r>
      <w:t xml:space="preserve">             </w:t>
    </w:r>
    <w:r w:rsidR="005B6F47">
      <w:rPr>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-200025</wp:posOffset>
          </wp:positionV>
          <wp:extent cx="914400" cy="1143000"/>
          <wp:effectExtent l="19050" t="0" r="0" b="0"/>
          <wp:wrapNone/>
          <wp:docPr id="2" name="Imagem 2" descr="Brasão Cafe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Cafeara"/>
                  <pic:cNvPicPr>
                    <a:picLocks noChangeAspect="1" noChangeArrowheads="1"/>
                  </pic:cNvPicPr>
                </pic:nvPicPr>
                <pic:blipFill>
                  <a:blip r:embed="rId1"/>
                  <a:srcRect/>
                  <a:stretch>
                    <a:fillRect/>
                  </a:stretch>
                </pic:blipFill>
                <pic:spPr bwMode="auto">
                  <a:xfrm>
                    <a:off x="0" y="0"/>
                    <a:ext cx="914400" cy="1143000"/>
                  </a:xfrm>
                  <a:prstGeom prst="rect">
                    <a:avLst/>
                  </a:prstGeom>
                  <a:noFill/>
                  <a:ln w="9525">
                    <a:noFill/>
                    <a:miter lim="800000"/>
                    <a:headEnd/>
                    <a:tailEnd/>
                  </a:ln>
                </pic:spPr>
              </pic:pic>
            </a:graphicData>
          </a:graphic>
        </wp:anchor>
      </w:drawing>
    </w:r>
    <w:r>
      <w:rPr>
        <w:rFonts w:cs="Arial"/>
        <w:b/>
        <w:bCs/>
      </w:rPr>
      <w:t>ESTADO DO PARANÁ</w:t>
    </w:r>
  </w:p>
  <w:p w:rsidR="002F68C2" w:rsidRPr="00780041" w:rsidRDefault="002F68C2" w:rsidP="00374967">
    <w:pPr>
      <w:pStyle w:val="Cabealho"/>
      <w:tabs>
        <w:tab w:val="right" w:pos="9360"/>
      </w:tabs>
      <w:ind w:firstLine="1620"/>
      <w:rPr>
        <w:rFonts w:cs="Arial"/>
        <w:b/>
        <w:bCs/>
        <w:spacing w:val="20"/>
        <w:sz w:val="34"/>
        <w:szCs w:val="34"/>
      </w:rPr>
    </w:pPr>
    <w:r w:rsidRPr="00780041">
      <w:rPr>
        <w:rFonts w:cs="Arial"/>
        <w:b/>
        <w:bCs/>
        <w:spacing w:val="20"/>
        <w:sz w:val="34"/>
        <w:szCs w:val="34"/>
      </w:rPr>
      <w:t>PREFEITURA MUNICIPAL DE CAFEARA</w:t>
    </w:r>
  </w:p>
  <w:p w:rsidR="002F68C2" w:rsidRDefault="002F68C2" w:rsidP="00374967">
    <w:pPr>
      <w:pStyle w:val="Cabealho"/>
      <w:tabs>
        <w:tab w:val="clear" w:pos="8504"/>
        <w:tab w:val="right" w:pos="8415"/>
      </w:tabs>
      <w:ind w:right="432"/>
      <w:jc w:val="right"/>
      <w:rPr>
        <w:rFonts w:cs="Arial"/>
        <w:b/>
        <w:bCs/>
      </w:rPr>
    </w:pPr>
    <w:r>
      <w:rPr>
        <w:rFonts w:cs="Arial"/>
        <w:b/>
        <w:bCs/>
      </w:rPr>
      <w:t xml:space="preserve">CNPJ 75.845.545/0001-06 </w:t>
    </w:r>
  </w:p>
  <w:p w:rsidR="00D10A1B" w:rsidRDefault="00D10A1B" w:rsidP="00374967">
    <w:pPr>
      <w:pStyle w:val="Cabealho"/>
      <w:tabs>
        <w:tab w:val="clear" w:pos="8504"/>
        <w:tab w:val="right" w:pos="8415"/>
      </w:tabs>
      <w:ind w:right="432"/>
      <w:jc w:val="right"/>
      <w:rPr>
        <w:rFonts w:cs="Arial"/>
        <w:b/>
        <w:bCs/>
      </w:rPr>
    </w:pPr>
  </w:p>
  <w:p w:rsidR="002F68C2" w:rsidRPr="00061C30" w:rsidRDefault="002F68C2" w:rsidP="00061C30">
    <w:pPr>
      <w:pStyle w:val="Cabealho"/>
      <w:ind w:firstLine="180"/>
      <w:rPr>
        <w:rFonts w:ascii="Meiryo UI" w:eastAsia="Meiryo UI" w:hAnsi="Meiryo UI" w:cs="Meiryo U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625"/>
    <w:multiLevelType w:val="multilevel"/>
    <w:tmpl w:val="2B42E3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45619B7"/>
    <w:multiLevelType w:val="hybridMultilevel"/>
    <w:tmpl w:val="85A8EF34"/>
    <w:lvl w:ilvl="0" w:tplc="3D8C75CA">
      <w:start w:val="1"/>
      <w:numFmt w:val="upperRoman"/>
      <w:lvlText w:val="%1"/>
      <w:lvlJc w:val="left"/>
      <w:pPr>
        <w:ind w:left="4205" w:hanging="123"/>
      </w:pPr>
      <w:rPr>
        <w:rFonts w:ascii="Arial" w:eastAsia="Arial" w:hAnsi="Arial" w:cs="Arial" w:hint="default"/>
        <w:b w:val="0"/>
        <w:bCs w:val="0"/>
        <w:i/>
        <w:iCs/>
        <w:spacing w:val="0"/>
        <w:w w:val="100"/>
        <w:sz w:val="22"/>
        <w:szCs w:val="22"/>
        <w:lang w:val="pt-PT" w:eastAsia="en-US" w:bidi="ar-SA"/>
      </w:rPr>
    </w:lvl>
    <w:lvl w:ilvl="1" w:tplc="27C88B20">
      <w:numFmt w:val="bullet"/>
      <w:lvlText w:val="•"/>
      <w:lvlJc w:val="left"/>
      <w:pPr>
        <w:ind w:left="4808" w:hanging="123"/>
      </w:pPr>
      <w:rPr>
        <w:rFonts w:hint="default"/>
        <w:lang w:val="pt-PT" w:eastAsia="en-US" w:bidi="ar-SA"/>
      </w:rPr>
    </w:lvl>
    <w:lvl w:ilvl="2" w:tplc="B372D1AA">
      <w:numFmt w:val="bullet"/>
      <w:lvlText w:val="•"/>
      <w:lvlJc w:val="left"/>
      <w:pPr>
        <w:ind w:left="5417" w:hanging="123"/>
      </w:pPr>
      <w:rPr>
        <w:rFonts w:hint="default"/>
        <w:lang w:val="pt-PT" w:eastAsia="en-US" w:bidi="ar-SA"/>
      </w:rPr>
    </w:lvl>
    <w:lvl w:ilvl="3" w:tplc="E6F4E45E">
      <w:numFmt w:val="bullet"/>
      <w:lvlText w:val="•"/>
      <w:lvlJc w:val="left"/>
      <w:pPr>
        <w:ind w:left="6025" w:hanging="123"/>
      </w:pPr>
      <w:rPr>
        <w:rFonts w:hint="default"/>
        <w:lang w:val="pt-PT" w:eastAsia="en-US" w:bidi="ar-SA"/>
      </w:rPr>
    </w:lvl>
    <w:lvl w:ilvl="4" w:tplc="79CC157E">
      <w:numFmt w:val="bullet"/>
      <w:lvlText w:val="•"/>
      <w:lvlJc w:val="left"/>
      <w:pPr>
        <w:ind w:left="6634" w:hanging="123"/>
      </w:pPr>
      <w:rPr>
        <w:rFonts w:hint="default"/>
        <w:lang w:val="pt-PT" w:eastAsia="en-US" w:bidi="ar-SA"/>
      </w:rPr>
    </w:lvl>
    <w:lvl w:ilvl="5" w:tplc="070A5C26">
      <w:numFmt w:val="bullet"/>
      <w:lvlText w:val="•"/>
      <w:lvlJc w:val="left"/>
      <w:pPr>
        <w:ind w:left="7243" w:hanging="123"/>
      </w:pPr>
      <w:rPr>
        <w:rFonts w:hint="default"/>
        <w:lang w:val="pt-PT" w:eastAsia="en-US" w:bidi="ar-SA"/>
      </w:rPr>
    </w:lvl>
    <w:lvl w:ilvl="6" w:tplc="B6B6DD28">
      <w:numFmt w:val="bullet"/>
      <w:lvlText w:val="•"/>
      <w:lvlJc w:val="left"/>
      <w:pPr>
        <w:ind w:left="7851" w:hanging="123"/>
      </w:pPr>
      <w:rPr>
        <w:rFonts w:hint="default"/>
        <w:lang w:val="pt-PT" w:eastAsia="en-US" w:bidi="ar-SA"/>
      </w:rPr>
    </w:lvl>
    <w:lvl w:ilvl="7" w:tplc="CFA8F166">
      <w:numFmt w:val="bullet"/>
      <w:lvlText w:val="•"/>
      <w:lvlJc w:val="left"/>
      <w:pPr>
        <w:ind w:left="8460" w:hanging="123"/>
      </w:pPr>
      <w:rPr>
        <w:rFonts w:hint="default"/>
        <w:lang w:val="pt-PT" w:eastAsia="en-US" w:bidi="ar-SA"/>
      </w:rPr>
    </w:lvl>
    <w:lvl w:ilvl="8" w:tplc="8F5412D6">
      <w:numFmt w:val="bullet"/>
      <w:lvlText w:val="•"/>
      <w:lvlJc w:val="left"/>
      <w:pPr>
        <w:ind w:left="9069" w:hanging="123"/>
      </w:pPr>
      <w:rPr>
        <w:rFonts w:hint="default"/>
        <w:lang w:val="pt-PT" w:eastAsia="en-US" w:bidi="ar-SA"/>
      </w:rPr>
    </w:lvl>
  </w:abstractNum>
  <w:abstractNum w:abstractNumId="2">
    <w:nsid w:val="04927595"/>
    <w:multiLevelType w:val="multilevel"/>
    <w:tmpl w:val="6C2EB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7950ECE"/>
    <w:multiLevelType w:val="multilevel"/>
    <w:tmpl w:val="4AAE5C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7981445"/>
    <w:multiLevelType w:val="hybridMultilevel"/>
    <w:tmpl w:val="BA3C3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8B705B5"/>
    <w:multiLevelType w:val="multilevel"/>
    <w:tmpl w:val="1B084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9E263AF"/>
    <w:multiLevelType w:val="multilevel"/>
    <w:tmpl w:val="F1E437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9F114F9"/>
    <w:multiLevelType w:val="hybridMultilevel"/>
    <w:tmpl w:val="7E4E1824"/>
    <w:lvl w:ilvl="0" w:tplc="92C077E0">
      <w:start w:val="1"/>
      <w:numFmt w:val="upperRoman"/>
      <w:lvlText w:val="%1"/>
      <w:lvlJc w:val="left"/>
      <w:pPr>
        <w:ind w:left="3625" w:hanging="123"/>
      </w:pPr>
      <w:rPr>
        <w:rFonts w:ascii="Times New Roman" w:eastAsia="Times New Roman" w:hAnsi="Times New Roman" w:cs="Times New Roman" w:hint="default"/>
        <w:b w:val="0"/>
        <w:bCs w:val="0"/>
        <w:i/>
        <w:iCs/>
        <w:w w:val="99"/>
        <w:sz w:val="20"/>
        <w:szCs w:val="20"/>
        <w:lang w:val="pt-PT" w:eastAsia="en-US" w:bidi="ar-SA"/>
      </w:rPr>
    </w:lvl>
    <w:lvl w:ilvl="1" w:tplc="3258A3F8">
      <w:numFmt w:val="bullet"/>
      <w:lvlText w:val="•"/>
      <w:lvlJc w:val="left"/>
      <w:pPr>
        <w:ind w:left="4234" w:hanging="123"/>
      </w:pPr>
      <w:rPr>
        <w:rFonts w:hint="default"/>
        <w:lang w:val="pt-PT" w:eastAsia="en-US" w:bidi="ar-SA"/>
      </w:rPr>
    </w:lvl>
    <w:lvl w:ilvl="2" w:tplc="D01A261C">
      <w:numFmt w:val="bullet"/>
      <w:lvlText w:val="•"/>
      <w:lvlJc w:val="left"/>
      <w:pPr>
        <w:ind w:left="4849" w:hanging="123"/>
      </w:pPr>
      <w:rPr>
        <w:rFonts w:hint="default"/>
        <w:lang w:val="pt-PT" w:eastAsia="en-US" w:bidi="ar-SA"/>
      </w:rPr>
    </w:lvl>
    <w:lvl w:ilvl="3" w:tplc="4610542E">
      <w:numFmt w:val="bullet"/>
      <w:lvlText w:val="•"/>
      <w:lvlJc w:val="left"/>
      <w:pPr>
        <w:ind w:left="5463" w:hanging="123"/>
      </w:pPr>
      <w:rPr>
        <w:rFonts w:hint="default"/>
        <w:lang w:val="pt-PT" w:eastAsia="en-US" w:bidi="ar-SA"/>
      </w:rPr>
    </w:lvl>
    <w:lvl w:ilvl="4" w:tplc="E81E722A">
      <w:numFmt w:val="bullet"/>
      <w:lvlText w:val="•"/>
      <w:lvlJc w:val="left"/>
      <w:pPr>
        <w:ind w:left="6078" w:hanging="123"/>
      </w:pPr>
      <w:rPr>
        <w:rFonts w:hint="default"/>
        <w:lang w:val="pt-PT" w:eastAsia="en-US" w:bidi="ar-SA"/>
      </w:rPr>
    </w:lvl>
    <w:lvl w:ilvl="5" w:tplc="353E00E2">
      <w:numFmt w:val="bullet"/>
      <w:lvlText w:val="•"/>
      <w:lvlJc w:val="left"/>
      <w:pPr>
        <w:ind w:left="6693" w:hanging="123"/>
      </w:pPr>
      <w:rPr>
        <w:rFonts w:hint="default"/>
        <w:lang w:val="pt-PT" w:eastAsia="en-US" w:bidi="ar-SA"/>
      </w:rPr>
    </w:lvl>
    <w:lvl w:ilvl="6" w:tplc="5D3E8024">
      <w:numFmt w:val="bullet"/>
      <w:lvlText w:val="•"/>
      <w:lvlJc w:val="left"/>
      <w:pPr>
        <w:ind w:left="7307" w:hanging="123"/>
      </w:pPr>
      <w:rPr>
        <w:rFonts w:hint="default"/>
        <w:lang w:val="pt-PT" w:eastAsia="en-US" w:bidi="ar-SA"/>
      </w:rPr>
    </w:lvl>
    <w:lvl w:ilvl="7" w:tplc="7F626B26">
      <w:numFmt w:val="bullet"/>
      <w:lvlText w:val="•"/>
      <w:lvlJc w:val="left"/>
      <w:pPr>
        <w:ind w:left="7922" w:hanging="123"/>
      </w:pPr>
      <w:rPr>
        <w:rFonts w:hint="default"/>
        <w:lang w:val="pt-PT" w:eastAsia="en-US" w:bidi="ar-SA"/>
      </w:rPr>
    </w:lvl>
    <w:lvl w:ilvl="8" w:tplc="1AE898F8">
      <w:numFmt w:val="bullet"/>
      <w:lvlText w:val="•"/>
      <w:lvlJc w:val="left"/>
      <w:pPr>
        <w:ind w:left="8537" w:hanging="123"/>
      </w:pPr>
      <w:rPr>
        <w:rFonts w:hint="default"/>
        <w:lang w:val="pt-PT" w:eastAsia="en-US" w:bidi="ar-SA"/>
      </w:rPr>
    </w:lvl>
  </w:abstractNum>
  <w:abstractNum w:abstractNumId="8">
    <w:nsid w:val="16A57425"/>
    <w:multiLevelType w:val="hybridMultilevel"/>
    <w:tmpl w:val="E6EEE16A"/>
    <w:lvl w:ilvl="0" w:tplc="1DAC8FEE">
      <w:start w:val="1"/>
      <w:numFmt w:val="decimal"/>
      <w:lvlText w:val="%1."/>
      <w:lvlJc w:val="left"/>
      <w:pPr>
        <w:ind w:left="359" w:hanging="248"/>
      </w:pPr>
      <w:rPr>
        <w:rFonts w:hint="default"/>
        <w:spacing w:val="0"/>
        <w:w w:val="89"/>
        <w:u w:val="single" w:color="000000"/>
        <w:lang w:val="pt-PT" w:eastAsia="en-US" w:bidi="ar-SA"/>
      </w:rPr>
    </w:lvl>
    <w:lvl w:ilvl="1" w:tplc="37426D7A">
      <w:numFmt w:val="bullet"/>
      <w:lvlText w:val="•"/>
      <w:lvlJc w:val="left"/>
      <w:pPr>
        <w:ind w:left="1352" w:hanging="248"/>
      </w:pPr>
      <w:rPr>
        <w:rFonts w:hint="default"/>
        <w:lang w:val="pt-PT" w:eastAsia="en-US" w:bidi="ar-SA"/>
      </w:rPr>
    </w:lvl>
    <w:lvl w:ilvl="2" w:tplc="568E1FD8">
      <w:numFmt w:val="bullet"/>
      <w:lvlText w:val="•"/>
      <w:lvlJc w:val="left"/>
      <w:pPr>
        <w:ind w:left="2345" w:hanging="248"/>
      </w:pPr>
      <w:rPr>
        <w:rFonts w:hint="default"/>
        <w:lang w:val="pt-PT" w:eastAsia="en-US" w:bidi="ar-SA"/>
      </w:rPr>
    </w:lvl>
    <w:lvl w:ilvl="3" w:tplc="21BA20D8">
      <w:numFmt w:val="bullet"/>
      <w:lvlText w:val="•"/>
      <w:lvlJc w:val="left"/>
      <w:pPr>
        <w:ind w:left="3337" w:hanging="248"/>
      </w:pPr>
      <w:rPr>
        <w:rFonts w:hint="default"/>
        <w:lang w:val="pt-PT" w:eastAsia="en-US" w:bidi="ar-SA"/>
      </w:rPr>
    </w:lvl>
    <w:lvl w:ilvl="4" w:tplc="496625D2">
      <w:numFmt w:val="bullet"/>
      <w:lvlText w:val="•"/>
      <w:lvlJc w:val="left"/>
      <w:pPr>
        <w:ind w:left="4330" w:hanging="248"/>
      </w:pPr>
      <w:rPr>
        <w:rFonts w:hint="default"/>
        <w:lang w:val="pt-PT" w:eastAsia="en-US" w:bidi="ar-SA"/>
      </w:rPr>
    </w:lvl>
    <w:lvl w:ilvl="5" w:tplc="30CECA88">
      <w:numFmt w:val="bullet"/>
      <w:lvlText w:val="•"/>
      <w:lvlJc w:val="left"/>
      <w:pPr>
        <w:ind w:left="5323" w:hanging="248"/>
      </w:pPr>
      <w:rPr>
        <w:rFonts w:hint="default"/>
        <w:lang w:val="pt-PT" w:eastAsia="en-US" w:bidi="ar-SA"/>
      </w:rPr>
    </w:lvl>
    <w:lvl w:ilvl="6" w:tplc="671C0B5A">
      <w:numFmt w:val="bullet"/>
      <w:lvlText w:val="•"/>
      <w:lvlJc w:val="left"/>
      <w:pPr>
        <w:ind w:left="6315" w:hanging="248"/>
      </w:pPr>
      <w:rPr>
        <w:rFonts w:hint="default"/>
        <w:lang w:val="pt-PT" w:eastAsia="en-US" w:bidi="ar-SA"/>
      </w:rPr>
    </w:lvl>
    <w:lvl w:ilvl="7" w:tplc="EA684C14">
      <w:numFmt w:val="bullet"/>
      <w:lvlText w:val="•"/>
      <w:lvlJc w:val="left"/>
      <w:pPr>
        <w:ind w:left="7308" w:hanging="248"/>
      </w:pPr>
      <w:rPr>
        <w:rFonts w:hint="default"/>
        <w:lang w:val="pt-PT" w:eastAsia="en-US" w:bidi="ar-SA"/>
      </w:rPr>
    </w:lvl>
    <w:lvl w:ilvl="8" w:tplc="EB360EDE">
      <w:numFmt w:val="bullet"/>
      <w:lvlText w:val="•"/>
      <w:lvlJc w:val="left"/>
      <w:pPr>
        <w:ind w:left="8301" w:hanging="248"/>
      </w:pPr>
      <w:rPr>
        <w:rFonts w:hint="default"/>
        <w:lang w:val="pt-PT" w:eastAsia="en-US" w:bidi="ar-SA"/>
      </w:rPr>
    </w:lvl>
  </w:abstractNum>
  <w:abstractNum w:abstractNumId="9">
    <w:nsid w:val="18762E3B"/>
    <w:multiLevelType w:val="multilevel"/>
    <w:tmpl w:val="9D983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DE5034A"/>
    <w:multiLevelType w:val="multilevel"/>
    <w:tmpl w:val="C3648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56D03B6"/>
    <w:multiLevelType w:val="multilevel"/>
    <w:tmpl w:val="2512A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7454D42"/>
    <w:multiLevelType w:val="multilevel"/>
    <w:tmpl w:val="55B0BC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8CA0337"/>
    <w:multiLevelType w:val="multilevel"/>
    <w:tmpl w:val="F7EA80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B9536C4"/>
    <w:multiLevelType w:val="multilevel"/>
    <w:tmpl w:val="52029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2C446065"/>
    <w:multiLevelType w:val="hybridMultilevel"/>
    <w:tmpl w:val="79ECD0AA"/>
    <w:lvl w:ilvl="0" w:tplc="8EF268D6">
      <w:start w:val="1"/>
      <w:numFmt w:val="upperRoman"/>
      <w:lvlText w:val="%1"/>
      <w:lvlJc w:val="left"/>
      <w:pPr>
        <w:ind w:left="2624" w:hanging="165"/>
      </w:pPr>
      <w:rPr>
        <w:rFonts w:ascii="Times New Roman" w:eastAsia="Times New Roman" w:hAnsi="Times New Roman" w:cs="Times New Roman" w:hint="default"/>
        <w:b/>
        <w:bCs/>
        <w:w w:val="102"/>
        <w:sz w:val="25"/>
        <w:szCs w:val="25"/>
        <w:lang w:val="pt-PT" w:eastAsia="en-US" w:bidi="ar-SA"/>
      </w:rPr>
    </w:lvl>
    <w:lvl w:ilvl="1" w:tplc="3EF6C682">
      <w:numFmt w:val="bullet"/>
      <w:lvlText w:val="•"/>
      <w:lvlJc w:val="left"/>
      <w:pPr>
        <w:ind w:left="3222" w:hanging="165"/>
      </w:pPr>
      <w:rPr>
        <w:lang w:val="pt-PT" w:eastAsia="en-US" w:bidi="ar-SA"/>
      </w:rPr>
    </w:lvl>
    <w:lvl w:ilvl="2" w:tplc="F5627B72">
      <w:numFmt w:val="bullet"/>
      <w:lvlText w:val="•"/>
      <w:lvlJc w:val="left"/>
      <w:pPr>
        <w:ind w:left="3824" w:hanging="165"/>
      </w:pPr>
      <w:rPr>
        <w:lang w:val="pt-PT" w:eastAsia="en-US" w:bidi="ar-SA"/>
      </w:rPr>
    </w:lvl>
    <w:lvl w:ilvl="3" w:tplc="54EA0312">
      <w:numFmt w:val="bullet"/>
      <w:lvlText w:val="•"/>
      <w:lvlJc w:val="left"/>
      <w:pPr>
        <w:ind w:left="4426" w:hanging="165"/>
      </w:pPr>
      <w:rPr>
        <w:lang w:val="pt-PT" w:eastAsia="en-US" w:bidi="ar-SA"/>
      </w:rPr>
    </w:lvl>
    <w:lvl w:ilvl="4" w:tplc="1B6C725A">
      <w:numFmt w:val="bullet"/>
      <w:lvlText w:val="•"/>
      <w:lvlJc w:val="left"/>
      <w:pPr>
        <w:ind w:left="5028" w:hanging="165"/>
      </w:pPr>
      <w:rPr>
        <w:lang w:val="pt-PT" w:eastAsia="en-US" w:bidi="ar-SA"/>
      </w:rPr>
    </w:lvl>
    <w:lvl w:ilvl="5" w:tplc="5C582A7A">
      <w:numFmt w:val="bullet"/>
      <w:lvlText w:val="•"/>
      <w:lvlJc w:val="left"/>
      <w:pPr>
        <w:ind w:left="5630" w:hanging="165"/>
      </w:pPr>
      <w:rPr>
        <w:lang w:val="pt-PT" w:eastAsia="en-US" w:bidi="ar-SA"/>
      </w:rPr>
    </w:lvl>
    <w:lvl w:ilvl="6" w:tplc="F56A7456">
      <w:numFmt w:val="bullet"/>
      <w:lvlText w:val="•"/>
      <w:lvlJc w:val="left"/>
      <w:pPr>
        <w:ind w:left="6232" w:hanging="165"/>
      </w:pPr>
      <w:rPr>
        <w:lang w:val="pt-PT" w:eastAsia="en-US" w:bidi="ar-SA"/>
      </w:rPr>
    </w:lvl>
    <w:lvl w:ilvl="7" w:tplc="A86827F2">
      <w:numFmt w:val="bullet"/>
      <w:lvlText w:val="•"/>
      <w:lvlJc w:val="left"/>
      <w:pPr>
        <w:ind w:left="6834" w:hanging="165"/>
      </w:pPr>
      <w:rPr>
        <w:lang w:val="pt-PT" w:eastAsia="en-US" w:bidi="ar-SA"/>
      </w:rPr>
    </w:lvl>
    <w:lvl w:ilvl="8" w:tplc="D954094A">
      <w:numFmt w:val="bullet"/>
      <w:lvlText w:val="•"/>
      <w:lvlJc w:val="left"/>
      <w:pPr>
        <w:ind w:left="7436" w:hanging="165"/>
      </w:pPr>
      <w:rPr>
        <w:lang w:val="pt-PT" w:eastAsia="en-US" w:bidi="ar-SA"/>
      </w:rPr>
    </w:lvl>
  </w:abstractNum>
  <w:abstractNum w:abstractNumId="16">
    <w:nsid w:val="30BD0397"/>
    <w:multiLevelType w:val="hybridMultilevel"/>
    <w:tmpl w:val="E4A4F1E6"/>
    <w:lvl w:ilvl="0" w:tplc="9B9E71FE">
      <w:start w:val="1"/>
      <w:numFmt w:val="upperRoman"/>
      <w:lvlText w:val="%1"/>
      <w:lvlJc w:val="left"/>
      <w:pPr>
        <w:ind w:left="4082" w:hanging="144"/>
      </w:pPr>
      <w:rPr>
        <w:rFonts w:ascii="Arial" w:eastAsia="Arial" w:hAnsi="Arial" w:cs="Arial" w:hint="default"/>
        <w:b w:val="0"/>
        <w:bCs w:val="0"/>
        <w:i/>
        <w:iCs/>
        <w:spacing w:val="0"/>
        <w:w w:val="100"/>
        <w:sz w:val="22"/>
        <w:szCs w:val="22"/>
        <w:lang w:val="pt-PT" w:eastAsia="en-US" w:bidi="ar-SA"/>
      </w:rPr>
    </w:lvl>
    <w:lvl w:ilvl="1" w:tplc="BB7875A2">
      <w:numFmt w:val="bullet"/>
      <w:lvlText w:val="•"/>
      <w:lvlJc w:val="left"/>
      <w:pPr>
        <w:ind w:left="4700" w:hanging="144"/>
      </w:pPr>
      <w:rPr>
        <w:rFonts w:hint="default"/>
        <w:lang w:val="pt-PT" w:eastAsia="en-US" w:bidi="ar-SA"/>
      </w:rPr>
    </w:lvl>
    <w:lvl w:ilvl="2" w:tplc="575C0098">
      <w:numFmt w:val="bullet"/>
      <w:lvlText w:val="•"/>
      <w:lvlJc w:val="left"/>
      <w:pPr>
        <w:ind w:left="5321" w:hanging="144"/>
      </w:pPr>
      <w:rPr>
        <w:rFonts w:hint="default"/>
        <w:lang w:val="pt-PT" w:eastAsia="en-US" w:bidi="ar-SA"/>
      </w:rPr>
    </w:lvl>
    <w:lvl w:ilvl="3" w:tplc="1C1CAAA0">
      <w:numFmt w:val="bullet"/>
      <w:lvlText w:val="•"/>
      <w:lvlJc w:val="left"/>
      <w:pPr>
        <w:ind w:left="5941" w:hanging="144"/>
      </w:pPr>
      <w:rPr>
        <w:rFonts w:hint="default"/>
        <w:lang w:val="pt-PT" w:eastAsia="en-US" w:bidi="ar-SA"/>
      </w:rPr>
    </w:lvl>
    <w:lvl w:ilvl="4" w:tplc="45A671CC">
      <w:numFmt w:val="bullet"/>
      <w:lvlText w:val="•"/>
      <w:lvlJc w:val="left"/>
      <w:pPr>
        <w:ind w:left="6562" w:hanging="144"/>
      </w:pPr>
      <w:rPr>
        <w:rFonts w:hint="default"/>
        <w:lang w:val="pt-PT" w:eastAsia="en-US" w:bidi="ar-SA"/>
      </w:rPr>
    </w:lvl>
    <w:lvl w:ilvl="5" w:tplc="1B9CB0B4">
      <w:numFmt w:val="bullet"/>
      <w:lvlText w:val="•"/>
      <w:lvlJc w:val="left"/>
      <w:pPr>
        <w:ind w:left="7183" w:hanging="144"/>
      </w:pPr>
      <w:rPr>
        <w:rFonts w:hint="default"/>
        <w:lang w:val="pt-PT" w:eastAsia="en-US" w:bidi="ar-SA"/>
      </w:rPr>
    </w:lvl>
    <w:lvl w:ilvl="6" w:tplc="6AF0D724">
      <w:numFmt w:val="bullet"/>
      <w:lvlText w:val="•"/>
      <w:lvlJc w:val="left"/>
      <w:pPr>
        <w:ind w:left="7803" w:hanging="144"/>
      </w:pPr>
      <w:rPr>
        <w:rFonts w:hint="default"/>
        <w:lang w:val="pt-PT" w:eastAsia="en-US" w:bidi="ar-SA"/>
      </w:rPr>
    </w:lvl>
    <w:lvl w:ilvl="7" w:tplc="2B84ED4E">
      <w:numFmt w:val="bullet"/>
      <w:lvlText w:val="•"/>
      <w:lvlJc w:val="left"/>
      <w:pPr>
        <w:ind w:left="8424" w:hanging="144"/>
      </w:pPr>
      <w:rPr>
        <w:rFonts w:hint="default"/>
        <w:lang w:val="pt-PT" w:eastAsia="en-US" w:bidi="ar-SA"/>
      </w:rPr>
    </w:lvl>
    <w:lvl w:ilvl="8" w:tplc="78F61B1A">
      <w:numFmt w:val="bullet"/>
      <w:lvlText w:val="•"/>
      <w:lvlJc w:val="left"/>
      <w:pPr>
        <w:ind w:left="9045" w:hanging="144"/>
      </w:pPr>
      <w:rPr>
        <w:rFonts w:hint="default"/>
        <w:lang w:val="pt-PT" w:eastAsia="en-US" w:bidi="ar-SA"/>
      </w:rPr>
    </w:lvl>
  </w:abstractNum>
  <w:abstractNum w:abstractNumId="17">
    <w:nsid w:val="34DC1821"/>
    <w:multiLevelType w:val="multilevel"/>
    <w:tmpl w:val="9AB6A7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21E4663"/>
    <w:multiLevelType w:val="hybridMultilevel"/>
    <w:tmpl w:val="0B1A2A16"/>
    <w:lvl w:ilvl="0" w:tplc="02F6E5EE">
      <w:start w:val="1"/>
      <w:numFmt w:val="upperRoman"/>
      <w:lvlText w:val="%1"/>
      <w:lvlJc w:val="left"/>
      <w:pPr>
        <w:ind w:left="3625" w:hanging="123"/>
      </w:pPr>
      <w:rPr>
        <w:rFonts w:ascii="Times New Roman" w:eastAsia="Times New Roman" w:hAnsi="Times New Roman" w:cs="Times New Roman" w:hint="default"/>
        <w:b w:val="0"/>
        <w:bCs w:val="0"/>
        <w:i/>
        <w:iCs/>
        <w:w w:val="99"/>
        <w:sz w:val="20"/>
        <w:szCs w:val="20"/>
        <w:lang w:val="pt-PT" w:eastAsia="en-US" w:bidi="ar-SA"/>
      </w:rPr>
    </w:lvl>
    <w:lvl w:ilvl="1" w:tplc="6FC8E3B8">
      <w:numFmt w:val="bullet"/>
      <w:lvlText w:val="•"/>
      <w:lvlJc w:val="left"/>
      <w:pPr>
        <w:ind w:left="4234" w:hanging="123"/>
      </w:pPr>
      <w:rPr>
        <w:rFonts w:hint="default"/>
        <w:lang w:val="pt-PT" w:eastAsia="en-US" w:bidi="ar-SA"/>
      </w:rPr>
    </w:lvl>
    <w:lvl w:ilvl="2" w:tplc="88E65FCC">
      <w:numFmt w:val="bullet"/>
      <w:lvlText w:val="•"/>
      <w:lvlJc w:val="left"/>
      <w:pPr>
        <w:ind w:left="4849" w:hanging="123"/>
      </w:pPr>
      <w:rPr>
        <w:rFonts w:hint="default"/>
        <w:lang w:val="pt-PT" w:eastAsia="en-US" w:bidi="ar-SA"/>
      </w:rPr>
    </w:lvl>
    <w:lvl w:ilvl="3" w:tplc="6FB4D698">
      <w:numFmt w:val="bullet"/>
      <w:lvlText w:val="•"/>
      <w:lvlJc w:val="left"/>
      <w:pPr>
        <w:ind w:left="5463" w:hanging="123"/>
      </w:pPr>
      <w:rPr>
        <w:rFonts w:hint="default"/>
        <w:lang w:val="pt-PT" w:eastAsia="en-US" w:bidi="ar-SA"/>
      </w:rPr>
    </w:lvl>
    <w:lvl w:ilvl="4" w:tplc="190C5DA4">
      <w:numFmt w:val="bullet"/>
      <w:lvlText w:val="•"/>
      <w:lvlJc w:val="left"/>
      <w:pPr>
        <w:ind w:left="6078" w:hanging="123"/>
      </w:pPr>
      <w:rPr>
        <w:rFonts w:hint="default"/>
        <w:lang w:val="pt-PT" w:eastAsia="en-US" w:bidi="ar-SA"/>
      </w:rPr>
    </w:lvl>
    <w:lvl w:ilvl="5" w:tplc="C406BAAC">
      <w:numFmt w:val="bullet"/>
      <w:lvlText w:val="•"/>
      <w:lvlJc w:val="left"/>
      <w:pPr>
        <w:ind w:left="6693" w:hanging="123"/>
      </w:pPr>
      <w:rPr>
        <w:rFonts w:hint="default"/>
        <w:lang w:val="pt-PT" w:eastAsia="en-US" w:bidi="ar-SA"/>
      </w:rPr>
    </w:lvl>
    <w:lvl w:ilvl="6" w:tplc="D8142886">
      <w:numFmt w:val="bullet"/>
      <w:lvlText w:val="•"/>
      <w:lvlJc w:val="left"/>
      <w:pPr>
        <w:ind w:left="7307" w:hanging="123"/>
      </w:pPr>
      <w:rPr>
        <w:rFonts w:hint="default"/>
        <w:lang w:val="pt-PT" w:eastAsia="en-US" w:bidi="ar-SA"/>
      </w:rPr>
    </w:lvl>
    <w:lvl w:ilvl="7" w:tplc="E8360BEE">
      <w:numFmt w:val="bullet"/>
      <w:lvlText w:val="•"/>
      <w:lvlJc w:val="left"/>
      <w:pPr>
        <w:ind w:left="7922" w:hanging="123"/>
      </w:pPr>
      <w:rPr>
        <w:rFonts w:hint="default"/>
        <w:lang w:val="pt-PT" w:eastAsia="en-US" w:bidi="ar-SA"/>
      </w:rPr>
    </w:lvl>
    <w:lvl w:ilvl="8" w:tplc="E346A6CA">
      <w:numFmt w:val="bullet"/>
      <w:lvlText w:val="•"/>
      <w:lvlJc w:val="left"/>
      <w:pPr>
        <w:ind w:left="8537" w:hanging="123"/>
      </w:pPr>
      <w:rPr>
        <w:rFonts w:hint="default"/>
        <w:lang w:val="pt-PT" w:eastAsia="en-US" w:bidi="ar-SA"/>
      </w:rPr>
    </w:lvl>
  </w:abstractNum>
  <w:abstractNum w:abstractNumId="19">
    <w:nsid w:val="45116F8F"/>
    <w:multiLevelType w:val="multilevel"/>
    <w:tmpl w:val="3C0E74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5602916"/>
    <w:multiLevelType w:val="multilevel"/>
    <w:tmpl w:val="EF52D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58A0930"/>
    <w:multiLevelType w:val="multilevel"/>
    <w:tmpl w:val="29FE69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5DC4ADF"/>
    <w:multiLevelType w:val="multilevel"/>
    <w:tmpl w:val="3934F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68C3E51"/>
    <w:multiLevelType w:val="multilevel"/>
    <w:tmpl w:val="DBB421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7012B91"/>
    <w:multiLevelType w:val="multilevel"/>
    <w:tmpl w:val="0F26A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4A932368"/>
    <w:multiLevelType w:val="multilevel"/>
    <w:tmpl w:val="2DFEB8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BBB13BA"/>
    <w:multiLevelType w:val="multilevel"/>
    <w:tmpl w:val="19FAF2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4730616"/>
    <w:multiLevelType w:val="hybridMultilevel"/>
    <w:tmpl w:val="50228B5E"/>
    <w:lvl w:ilvl="0" w:tplc="0F80F0F2">
      <w:start w:val="3"/>
      <w:numFmt w:val="upperRoman"/>
      <w:lvlText w:val="%1."/>
      <w:lvlJc w:val="left"/>
      <w:pPr>
        <w:ind w:left="1498" w:hanging="454"/>
        <w:jc w:val="right"/>
      </w:pPr>
      <w:rPr>
        <w:rFonts w:ascii="Times New Roman" w:eastAsia="Times New Roman" w:hAnsi="Times New Roman" w:cs="Times New Roman" w:hint="default"/>
        <w:b w:val="0"/>
        <w:bCs w:val="0"/>
        <w:i w:val="0"/>
        <w:iCs w:val="0"/>
        <w:spacing w:val="-4"/>
        <w:w w:val="99"/>
        <w:sz w:val="24"/>
        <w:szCs w:val="24"/>
        <w:lang w:val="pt-PT" w:eastAsia="en-US" w:bidi="ar-SA"/>
      </w:rPr>
    </w:lvl>
    <w:lvl w:ilvl="1" w:tplc="13505C8C">
      <w:numFmt w:val="bullet"/>
      <w:lvlText w:val="•"/>
      <w:lvlJc w:val="left"/>
      <w:pPr>
        <w:ind w:left="2326" w:hanging="454"/>
      </w:pPr>
      <w:rPr>
        <w:rFonts w:hint="default"/>
        <w:lang w:val="pt-PT" w:eastAsia="en-US" w:bidi="ar-SA"/>
      </w:rPr>
    </w:lvl>
    <w:lvl w:ilvl="2" w:tplc="C596AE46">
      <w:numFmt w:val="bullet"/>
      <w:lvlText w:val="•"/>
      <w:lvlJc w:val="left"/>
      <w:pPr>
        <w:ind w:left="3153" w:hanging="454"/>
      </w:pPr>
      <w:rPr>
        <w:rFonts w:hint="default"/>
        <w:lang w:val="pt-PT" w:eastAsia="en-US" w:bidi="ar-SA"/>
      </w:rPr>
    </w:lvl>
    <w:lvl w:ilvl="3" w:tplc="3F40DF6C">
      <w:numFmt w:val="bullet"/>
      <w:lvlText w:val="•"/>
      <w:lvlJc w:val="left"/>
      <w:pPr>
        <w:ind w:left="3979" w:hanging="454"/>
      </w:pPr>
      <w:rPr>
        <w:rFonts w:hint="default"/>
        <w:lang w:val="pt-PT" w:eastAsia="en-US" w:bidi="ar-SA"/>
      </w:rPr>
    </w:lvl>
    <w:lvl w:ilvl="4" w:tplc="F30EFF52">
      <w:numFmt w:val="bullet"/>
      <w:lvlText w:val="•"/>
      <w:lvlJc w:val="left"/>
      <w:pPr>
        <w:ind w:left="4806" w:hanging="454"/>
      </w:pPr>
      <w:rPr>
        <w:rFonts w:hint="default"/>
        <w:lang w:val="pt-PT" w:eastAsia="en-US" w:bidi="ar-SA"/>
      </w:rPr>
    </w:lvl>
    <w:lvl w:ilvl="5" w:tplc="7752E0DA">
      <w:numFmt w:val="bullet"/>
      <w:lvlText w:val="•"/>
      <w:lvlJc w:val="left"/>
      <w:pPr>
        <w:ind w:left="5633" w:hanging="454"/>
      </w:pPr>
      <w:rPr>
        <w:rFonts w:hint="default"/>
        <w:lang w:val="pt-PT" w:eastAsia="en-US" w:bidi="ar-SA"/>
      </w:rPr>
    </w:lvl>
    <w:lvl w:ilvl="6" w:tplc="8878DEC6">
      <w:numFmt w:val="bullet"/>
      <w:lvlText w:val="•"/>
      <w:lvlJc w:val="left"/>
      <w:pPr>
        <w:ind w:left="6459" w:hanging="454"/>
      </w:pPr>
      <w:rPr>
        <w:rFonts w:hint="default"/>
        <w:lang w:val="pt-PT" w:eastAsia="en-US" w:bidi="ar-SA"/>
      </w:rPr>
    </w:lvl>
    <w:lvl w:ilvl="7" w:tplc="F0E87754">
      <w:numFmt w:val="bullet"/>
      <w:lvlText w:val="•"/>
      <w:lvlJc w:val="left"/>
      <w:pPr>
        <w:ind w:left="7286" w:hanging="454"/>
      </w:pPr>
      <w:rPr>
        <w:rFonts w:hint="default"/>
        <w:lang w:val="pt-PT" w:eastAsia="en-US" w:bidi="ar-SA"/>
      </w:rPr>
    </w:lvl>
    <w:lvl w:ilvl="8" w:tplc="40E02D9E">
      <w:numFmt w:val="bullet"/>
      <w:lvlText w:val="•"/>
      <w:lvlJc w:val="left"/>
      <w:pPr>
        <w:ind w:left="8113" w:hanging="454"/>
      </w:pPr>
      <w:rPr>
        <w:rFonts w:hint="default"/>
        <w:lang w:val="pt-PT" w:eastAsia="en-US" w:bidi="ar-SA"/>
      </w:rPr>
    </w:lvl>
  </w:abstractNum>
  <w:abstractNum w:abstractNumId="28">
    <w:nsid w:val="55C112CF"/>
    <w:multiLevelType w:val="multilevel"/>
    <w:tmpl w:val="91FE5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59F54C06"/>
    <w:multiLevelType w:val="multilevel"/>
    <w:tmpl w:val="AA725C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0252A92"/>
    <w:multiLevelType w:val="multilevel"/>
    <w:tmpl w:val="AD08B2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6037732C"/>
    <w:multiLevelType w:val="multilevel"/>
    <w:tmpl w:val="788AC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62A471EF"/>
    <w:multiLevelType w:val="multilevel"/>
    <w:tmpl w:val="561E3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6D8E34A0"/>
    <w:multiLevelType w:val="multilevel"/>
    <w:tmpl w:val="C9C08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6EB27601"/>
    <w:multiLevelType w:val="multilevel"/>
    <w:tmpl w:val="ABA427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6F1264A7"/>
    <w:multiLevelType w:val="multilevel"/>
    <w:tmpl w:val="60F4E8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70D90C74"/>
    <w:multiLevelType w:val="hybridMultilevel"/>
    <w:tmpl w:val="E9E6D58A"/>
    <w:lvl w:ilvl="0" w:tplc="A4CEF4CC">
      <w:numFmt w:val="bullet"/>
      <w:lvlText w:val=""/>
      <w:lvlJc w:val="left"/>
      <w:pPr>
        <w:ind w:left="2074" w:hanging="360"/>
      </w:pPr>
      <w:rPr>
        <w:rFonts w:ascii="Symbol" w:eastAsia="Symbol" w:hAnsi="Symbol" w:cs="Symbol" w:hint="default"/>
        <w:b w:val="0"/>
        <w:bCs w:val="0"/>
        <w:i w:val="0"/>
        <w:iCs w:val="0"/>
        <w:w w:val="100"/>
        <w:sz w:val="24"/>
        <w:szCs w:val="24"/>
        <w:lang w:val="pt-PT" w:eastAsia="en-US" w:bidi="ar-SA"/>
      </w:rPr>
    </w:lvl>
    <w:lvl w:ilvl="1" w:tplc="F6BE867C">
      <w:numFmt w:val="bullet"/>
      <w:lvlText w:val="•"/>
      <w:lvlJc w:val="left"/>
      <w:pPr>
        <w:ind w:left="2848" w:hanging="360"/>
      </w:pPr>
      <w:rPr>
        <w:rFonts w:hint="default"/>
        <w:lang w:val="pt-PT" w:eastAsia="en-US" w:bidi="ar-SA"/>
      </w:rPr>
    </w:lvl>
    <w:lvl w:ilvl="2" w:tplc="ABBCC3AC">
      <w:numFmt w:val="bullet"/>
      <w:lvlText w:val="•"/>
      <w:lvlJc w:val="left"/>
      <w:pPr>
        <w:ind w:left="3617" w:hanging="360"/>
      </w:pPr>
      <w:rPr>
        <w:rFonts w:hint="default"/>
        <w:lang w:val="pt-PT" w:eastAsia="en-US" w:bidi="ar-SA"/>
      </w:rPr>
    </w:lvl>
    <w:lvl w:ilvl="3" w:tplc="1122B3D6">
      <w:numFmt w:val="bullet"/>
      <w:lvlText w:val="•"/>
      <w:lvlJc w:val="left"/>
      <w:pPr>
        <w:ind w:left="4385" w:hanging="360"/>
      </w:pPr>
      <w:rPr>
        <w:rFonts w:hint="default"/>
        <w:lang w:val="pt-PT" w:eastAsia="en-US" w:bidi="ar-SA"/>
      </w:rPr>
    </w:lvl>
    <w:lvl w:ilvl="4" w:tplc="AB2898E8">
      <w:numFmt w:val="bullet"/>
      <w:lvlText w:val="•"/>
      <w:lvlJc w:val="left"/>
      <w:pPr>
        <w:ind w:left="5154" w:hanging="360"/>
      </w:pPr>
      <w:rPr>
        <w:rFonts w:hint="default"/>
        <w:lang w:val="pt-PT" w:eastAsia="en-US" w:bidi="ar-SA"/>
      </w:rPr>
    </w:lvl>
    <w:lvl w:ilvl="5" w:tplc="679C32DE">
      <w:numFmt w:val="bullet"/>
      <w:lvlText w:val="•"/>
      <w:lvlJc w:val="left"/>
      <w:pPr>
        <w:ind w:left="5923" w:hanging="360"/>
      </w:pPr>
      <w:rPr>
        <w:rFonts w:hint="default"/>
        <w:lang w:val="pt-PT" w:eastAsia="en-US" w:bidi="ar-SA"/>
      </w:rPr>
    </w:lvl>
    <w:lvl w:ilvl="6" w:tplc="F57ACD74">
      <w:numFmt w:val="bullet"/>
      <w:lvlText w:val="•"/>
      <w:lvlJc w:val="left"/>
      <w:pPr>
        <w:ind w:left="6691" w:hanging="360"/>
      </w:pPr>
      <w:rPr>
        <w:rFonts w:hint="default"/>
        <w:lang w:val="pt-PT" w:eastAsia="en-US" w:bidi="ar-SA"/>
      </w:rPr>
    </w:lvl>
    <w:lvl w:ilvl="7" w:tplc="8FA88842">
      <w:numFmt w:val="bullet"/>
      <w:lvlText w:val="•"/>
      <w:lvlJc w:val="left"/>
      <w:pPr>
        <w:ind w:left="7460" w:hanging="360"/>
      </w:pPr>
      <w:rPr>
        <w:rFonts w:hint="default"/>
        <w:lang w:val="pt-PT" w:eastAsia="en-US" w:bidi="ar-SA"/>
      </w:rPr>
    </w:lvl>
    <w:lvl w:ilvl="8" w:tplc="DAAEDBDE">
      <w:numFmt w:val="bullet"/>
      <w:lvlText w:val="•"/>
      <w:lvlJc w:val="left"/>
      <w:pPr>
        <w:ind w:left="8229" w:hanging="360"/>
      </w:pPr>
      <w:rPr>
        <w:rFonts w:hint="default"/>
        <w:lang w:val="pt-PT" w:eastAsia="en-US" w:bidi="ar-SA"/>
      </w:rPr>
    </w:lvl>
  </w:abstractNum>
  <w:abstractNum w:abstractNumId="37">
    <w:nsid w:val="78745305"/>
    <w:multiLevelType w:val="hybridMultilevel"/>
    <w:tmpl w:val="48AEAB7A"/>
    <w:lvl w:ilvl="0" w:tplc="1BACFA94">
      <w:start w:val="6"/>
      <w:numFmt w:val="upperRoman"/>
      <w:lvlText w:val="%1"/>
      <w:lvlJc w:val="left"/>
      <w:pPr>
        <w:ind w:left="4353" w:hanging="272"/>
      </w:pPr>
      <w:rPr>
        <w:rFonts w:ascii="Arial" w:eastAsia="Arial" w:hAnsi="Arial" w:cs="Arial" w:hint="default"/>
        <w:b w:val="0"/>
        <w:bCs w:val="0"/>
        <w:i/>
        <w:iCs/>
        <w:spacing w:val="-1"/>
        <w:w w:val="100"/>
        <w:sz w:val="22"/>
        <w:szCs w:val="22"/>
        <w:lang w:val="pt-PT" w:eastAsia="en-US" w:bidi="ar-SA"/>
      </w:rPr>
    </w:lvl>
    <w:lvl w:ilvl="1" w:tplc="A6BE3D52">
      <w:numFmt w:val="bullet"/>
      <w:lvlText w:val="•"/>
      <w:lvlJc w:val="left"/>
      <w:pPr>
        <w:ind w:left="4952" w:hanging="272"/>
      </w:pPr>
      <w:rPr>
        <w:rFonts w:hint="default"/>
        <w:lang w:val="pt-PT" w:eastAsia="en-US" w:bidi="ar-SA"/>
      </w:rPr>
    </w:lvl>
    <w:lvl w:ilvl="2" w:tplc="E18E8DE4">
      <w:numFmt w:val="bullet"/>
      <w:lvlText w:val="•"/>
      <w:lvlJc w:val="left"/>
      <w:pPr>
        <w:ind w:left="5545" w:hanging="272"/>
      </w:pPr>
      <w:rPr>
        <w:rFonts w:hint="default"/>
        <w:lang w:val="pt-PT" w:eastAsia="en-US" w:bidi="ar-SA"/>
      </w:rPr>
    </w:lvl>
    <w:lvl w:ilvl="3" w:tplc="E4808BE0">
      <w:numFmt w:val="bullet"/>
      <w:lvlText w:val="•"/>
      <w:lvlJc w:val="left"/>
      <w:pPr>
        <w:ind w:left="6137" w:hanging="272"/>
      </w:pPr>
      <w:rPr>
        <w:rFonts w:hint="default"/>
        <w:lang w:val="pt-PT" w:eastAsia="en-US" w:bidi="ar-SA"/>
      </w:rPr>
    </w:lvl>
    <w:lvl w:ilvl="4" w:tplc="7598E19E">
      <w:numFmt w:val="bullet"/>
      <w:lvlText w:val="•"/>
      <w:lvlJc w:val="left"/>
      <w:pPr>
        <w:ind w:left="6730" w:hanging="272"/>
      </w:pPr>
      <w:rPr>
        <w:rFonts w:hint="default"/>
        <w:lang w:val="pt-PT" w:eastAsia="en-US" w:bidi="ar-SA"/>
      </w:rPr>
    </w:lvl>
    <w:lvl w:ilvl="5" w:tplc="E5A45D06">
      <w:numFmt w:val="bullet"/>
      <w:lvlText w:val="•"/>
      <w:lvlJc w:val="left"/>
      <w:pPr>
        <w:ind w:left="7323" w:hanging="272"/>
      </w:pPr>
      <w:rPr>
        <w:rFonts w:hint="default"/>
        <w:lang w:val="pt-PT" w:eastAsia="en-US" w:bidi="ar-SA"/>
      </w:rPr>
    </w:lvl>
    <w:lvl w:ilvl="6" w:tplc="3912F5CC">
      <w:numFmt w:val="bullet"/>
      <w:lvlText w:val="•"/>
      <w:lvlJc w:val="left"/>
      <w:pPr>
        <w:ind w:left="7915" w:hanging="272"/>
      </w:pPr>
      <w:rPr>
        <w:rFonts w:hint="default"/>
        <w:lang w:val="pt-PT" w:eastAsia="en-US" w:bidi="ar-SA"/>
      </w:rPr>
    </w:lvl>
    <w:lvl w:ilvl="7" w:tplc="1C0EC75E">
      <w:numFmt w:val="bullet"/>
      <w:lvlText w:val="•"/>
      <w:lvlJc w:val="left"/>
      <w:pPr>
        <w:ind w:left="8508" w:hanging="272"/>
      </w:pPr>
      <w:rPr>
        <w:rFonts w:hint="default"/>
        <w:lang w:val="pt-PT" w:eastAsia="en-US" w:bidi="ar-SA"/>
      </w:rPr>
    </w:lvl>
    <w:lvl w:ilvl="8" w:tplc="DFBE3C58">
      <w:numFmt w:val="bullet"/>
      <w:lvlText w:val="•"/>
      <w:lvlJc w:val="left"/>
      <w:pPr>
        <w:ind w:left="9101" w:hanging="272"/>
      </w:pPr>
      <w:rPr>
        <w:rFonts w:hint="default"/>
        <w:lang w:val="pt-PT" w:eastAsia="en-US" w:bidi="ar-SA"/>
      </w:rPr>
    </w:lvl>
  </w:abstractNum>
  <w:abstractNum w:abstractNumId="38">
    <w:nsid w:val="7D0C021B"/>
    <w:multiLevelType w:val="multilevel"/>
    <w:tmpl w:val="FAC611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7F744B7C"/>
    <w:multiLevelType w:val="multilevel"/>
    <w:tmpl w:val="468023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3"/>
  </w:num>
  <w:num w:numId="2">
    <w:abstractNumId w:val="22"/>
  </w:num>
  <w:num w:numId="3">
    <w:abstractNumId w:val="24"/>
  </w:num>
  <w:num w:numId="4">
    <w:abstractNumId w:val="9"/>
  </w:num>
  <w:num w:numId="5">
    <w:abstractNumId w:val="30"/>
  </w:num>
  <w:num w:numId="6">
    <w:abstractNumId w:val="10"/>
  </w:num>
  <w:num w:numId="7">
    <w:abstractNumId w:val="0"/>
  </w:num>
  <w:num w:numId="8">
    <w:abstractNumId w:val="39"/>
  </w:num>
  <w:num w:numId="9">
    <w:abstractNumId w:val="21"/>
  </w:num>
  <w:num w:numId="10">
    <w:abstractNumId w:val="29"/>
  </w:num>
  <w:num w:numId="11">
    <w:abstractNumId w:val="12"/>
  </w:num>
  <w:num w:numId="12">
    <w:abstractNumId w:val="3"/>
  </w:num>
  <w:num w:numId="13">
    <w:abstractNumId w:val="5"/>
  </w:num>
  <w:num w:numId="14">
    <w:abstractNumId w:val="28"/>
  </w:num>
  <w:num w:numId="15">
    <w:abstractNumId w:val="6"/>
  </w:num>
  <w:num w:numId="16">
    <w:abstractNumId w:val="35"/>
  </w:num>
  <w:num w:numId="17">
    <w:abstractNumId w:val="26"/>
  </w:num>
  <w:num w:numId="18">
    <w:abstractNumId w:val="13"/>
  </w:num>
  <w:num w:numId="19">
    <w:abstractNumId w:val="20"/>
  </w:num>
  <w:num w:numId="20">
    <w:abstractNumId w:val="2"/>
  </w:num>
  <w:num w:numId="21">
    <w:abstractNumId w:val="19"/>
  </w:num>
  <w:num w:numId="22">
    <w:abstractNumId w:val="17"/>
  </w:num>
  <w:num w:numId="23">
    <w:abstractNumId w:val="38"/>
  </w:num>
  <w:num w:numId="24">
    <w:abstractNumId w:val="11"/>
  </w:num>
  <w:num w:numId="25">
    <w:abstractNumId w:val="14"/>
  </w:num>
  <w:num w:numId="26">
    <w:abstractNumId w:val="23"/>
  </w:num>
  <w:num w:numId="27">
    <w:abstractNumId w:val="25"/>
  </w:num>
  <w:num w:numId="28">
    <w:abstractNumId w:val="32"/>
  </w:num>
  <w:num w:numId="29">
    <w:abstractNumId w:val="31"/>
  </w:num>
  <w:num w:numId="30">
    <w:abstractNumId w:val="34"/>
  </w:num>
  <w:num w:numId="31">
    <w:abstractNumId w:val="27"/>
  </w:num>
  <w:num w:numId="32">
    <w:abstractNumId w:val="18"/>
  </w:num>
  <w:num w:numId="33">
    <w:abstractNumId w:val="7"/>
  </w:num>
  <w:num w:numId="34">
    <w:abstractNumId w:val="36"/>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4"/>
  </w:num>
  <w:num w:numId="37">
    <w:abstractNumId w:val="1"/>
  </w:num>
  <w:num w:numId="38">
    <w:abstractNumId w:val="37"/>
  </w:num>
  <w:num w:numId="39">
    <w:abstractNumId w:val="16"/>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708"/>
  <w:hyphenationZone w:val="425"/>
  <w:noPunctuationKerning/>
  <w:characterSpacingControl w:val="doNotCompress"/>
  <w:hdrShapeDefaults>
    <o:shapedefaults v:ext="edit" spidmax="119810"/>
  </w:hdrShapeDefaults>
  <w:footnotePr>
    <w:footnote w:id="0"/>
    <w:footnote w:id="1"/>
  </w:footnotePr>
  <w:endnotePr>
    <w:endnote w:id="0"/>
    <w:endnote w:id="1"/>
  </w:endnotePr>
  <w:compat/>
  <w:rsids>
    <w:rsidRoot w:val="00BC6366"/>
    <w:rsid w:val="0000307E"/>
    <w:rsid w:val="00007102"/>
    <w:rsid w:val="00016053"/>
    <w:rsid w:val="00021217"/>
    <w:rsid w:val="00060279"/>
    <w:rsid w:val="00061C30"/>
    <w:rsid w:val="00076C8E"/>
    <w:rsid w:val="00083CC8"/>
    <w:rsid w:val="00084EE0"/>
    <w:rsid w:val="000A1EA0"/>
    <w:rsid w:val="000A667B"/>
    <w:rsid w:val="000B1C1B"/>
    <w:rsid w:val="000B3DC3"/>
    <w:rsid w:val="000C4864"/>
    <w:rsid w:val="000D3DD8"/>
    <w:rsid w:val="000D5686"/>
    <w:rsid w:val="000E21D6"/>
    <w:rsid w:val="000F3D03"/>
    <w:rsid w:val="00111F81"/>
    <w:rsid w:val="00112FCA"/>
    <w:rsid w:val="0011315A"/>
    <w:rsid w:val="00114756"/>
    <w:rsid w:val="00115EAC"/>
    <w:rsid w:val="0011731A"/>
    <w:rsid w:val="00117D82"/>
    <w:rsid w:val="00130C4C"/>
    <w:rsid w:val="00137EA4"/>
    <w:rsid w:val="00160D9D"/>
    <w:rsid w:val="001725AB"/>
    <w:rsid w:val="00183BEF"/>
    <w:rsid w:val="0018655E"/>
    <w:rsid w:val="0019374A"/>
    <w:rsid w:val="001A2348"/>
    <w:rsid w:val="001A5553"/>
    <w:rsid w:val="001B19FF"/>
    <w:rsid w:val="001B35B0"/>
    <w:rsid w:val="001B7D6A"/>
    <w:rsid w:val="001C7388"/>
    <w:rsid w:val="001D2B4C"/>
    <w:rsid w:val="001E313E"/>
    <w:rsid w:val="001F6636"/>
    <w:rsid w:val="002036B7"/>
    <w:rsid w:val="00205FE0"/>
    <w:rsid w:val="002115EF"/>
    <w:rsid w:val="002156D9"/>
    <w:rsid w:val="0022568A"/>
    <w:rsid w:val="00227D89"/>
    <w:rsid w:val="00234B22"/>
    <w:rsid w:val="00237604"/>
    <w:rsid w:val="002445E2"/>
    <w:rsid w:val="002561CD"/>
    <w:rsid w:val="00260D0D"/>
    <w:rsid w:val="002737A3"/>
    <w:rsid w:val="0027422D"/>
    <w:rsid w:val="00284067"/>
    <w:rsid w:val="00297051"/>
    <w:rsid w:val="002B2080"/>
    <w:rsid w:val="002B5122"/>
    <w:rsid w:val="002C311B"/>
    <w:rsid w:val="002C4F0B"/>
    <w:rsid w:val="002C73DF"/>
    <w:rsid w:val="002D5351"/>
    <w:rsid w:val="002D5805"/>
    <w:rsid w:val="002E0034"/>
    <w:rsid w:val="002E157E"/>
    <w:rsid w:val="002E6C36"/>
    <w:rsid w:val="002E70E3"/>
    <w:rsid w:val="002F68C2"/>
    <w:rsid w:val="00315297"/>
    <w:rsid w:val="003207F4"/>
    <w:rsid w:val="0032305E"/>
    <w:rsid w:val="00325DBF"/>
    <w:rsid w:val="003332E3"/>
    <w:rsid w:val="003353AE"/>
    <w:rsid w:val="00347B93"/>
    <w:rsid w:val="00356F67"/>
    <w:rsid w:val="003659AF"/>
    <w:rsid w:val="00372AC2"/>
    <w:rsid w:val="00374967"/>
    <w:rsid w:val="00381317"/>
    <w:rsid w:val="003916F2"/>
    <w:rsid w:val="003A3B90"/>
    <w:rsid w:val="003C0333"/>
    <w:rsid w:val="003C7667"/>
    <w:rsid w:val="003E098F"/>
    <w:rsid w:val="003E0C29"/>
    <w:rsid w:val="003F794C"/>
    <w:rsid w:val="004049A0"/>
    <w:rsid w:val="00415A16"/>
    <w:rsid w:val="00425663"/>
    <w:rsid w:val="0044047B"/>
    <w:rsid w:val="00440C95"/>
    <w:rsid w:val="004436C4"/>
    <w:rsid w:val="004446B2"/>
    <w:rsid w:val="004546A0"/>
    <w:rsid w:val="00461DE8"/>
    <w:rsid w:val="00475B68"/>
    <w:rsid w:val="00495156"/>
    <w:rsid w:val="004A6A09"/>
    <w:rsid w:val="004B0BAA"/>
    <w:rsid w:val="004B22D8"/>
    <w:rsid w:val="004B7D63"/>
    <w:rsid w:val="004C3A4D"/>
    <w:rsid w:val="004D3C33"/>
    <w:rsid w:val="004D6CF5"/>
    <w:rsid w:val="004F388B"/>
    <w:rsid w:val="004F3C50"/>
    <w:rsid w:val="004F688D"/>
    <w:rsid w:val="00505090"/>
    <w:rsid w:val="0050533C"/>
    <w:rsid w:val="0050796A"/>
    <w:rsid w:val="00510A0F"/>
    <w:rsid w:val="005146DD"/>
    <w:rsid w:val="005245E8"/>
    <w:rsid w:val="00535C0A"/>
    <w:rsid w:val="005443D9"/>
    <w:rsid w:val="00546456"/>
    <w:rsid w:val="00546F98"/>
    <w:rsid w:val="005770B0"/>
    <w:rsid w:val="0057717D"/>
    <w:rsid w:val="005A264C"/>
    <w:rsid w:val="005B4649"/>
    <w:rsid w:val="005B6F47"/>
    <w:rsid w:val="005C315F"/>
    <w:rsid w:val="005E40B5"/>
    <w:rsid w:val="005F0510"/>
    <w:rsid w:val="005F28D8"/>
    <w:rsid w:val="005F40BE"/>
    <w:rsid w:val="006000E8"/>
    <w:rsid w:val="00603C01"/>
    <w:rsid w:val="006114BC"/>
    <w:rsid w:val="00614D15"/>
    <w:rsid w:val="00615379"/>
    <w:rsid w:val="0062654D"/>
    <w:rsid w:val="00632A99"/>
    <w:rsid w:val="006359AA"/>
    <w:rsid w:val="006653F5"/>
    <w:rsid w:val="00665C96"/>
    <w:rsid w:val="00666161"/>
    <w:rsid w:val="0068101B"/>
    <w:rsid w:val="00683C75"/>
    <w:rsid w:val="006859D2"/>
    <w:rsid w:val="006A6510"/>
    <w:rsid w:val="006B1474"/>
    <w:rsid w:val="006C033F"/>
    <w:rsid w:val="006C19AE"/>
    <w:rsid w:val="006C3AF3"/>
    <w:rsid w:val="006C6A9C"/>
    <w:rsid w:val="006D078F"/>
    <w:rsid w:val="006D6247"/>
    <w:rsid w:val="006E3411"/>
    <w:rsid w:val="006E3593"/>
    <w:rsid w:val="006E3B83"/>
    <w:rsid w:val="00701F72"/>
    <w:rsid w:val="007023C1"/>
    <w:rsid w:val="00705268"/>
    <w:rsid w:val="00705DCC"/>
    <w:rsid w:val="00713A0C"/>
    <w:rsid w:val="00714398"/>
    <w:rsid w:val="007156E7"/>
    <w:rsid w:val="007217A0"/>
    <w:rsid w:val="00723DF7"/>
    <w:rsid w:val="007270A3"/>
    <w:rsid w:val="007328C2"/>
    <w:rsid w:val="00733F02"/>
    <w:rsid w:val="0073697E"/>
    <w:rsid w:val="00736E7C"/>
    <w:rsid w:val="00743E5A"/>
    <w:rsid w:val="0075536E"/>
    <w:rsid w:val="00756E9D"/>
    <w:rsid w:val="0077228F"/>
    <w:rsid w:val="0077284E"/>
    <w:rsid w:val="00773C58"/>
    <w:rsid w:val="007745DF"/>
    <w:rsid w:val="007749C5"/>
    <w:rsid w:val="00785441"/>
    <w:rsid w:val="0079325A"/>
    <w:rsid w:val="007A5557"/>
    <w:rsid w:val="007A7461"/>
    <w:rsid w:val="007B17F2"/>
    <w:rsid w:val="007B6752"/>
    <w:rsid w:val="007C2522"/>
    <w:rsid w:val="007C6627"/>
    <w:rsid w:val="007F0776"/>
    <w:rsid w:val="007F2BDD"/>
    <w:rsid w:val="008054D1"/>
    <w:rsid w:val="00805D49"/>
    <w:rsid w:val="00813E29"/>
    <w:rsid w:val="00850914"/>
    <w:rsid w:val="00855BDB"/>
    <w:rsid w:val="008622B1"/>
    <w:rsid w:val="00871BB4"/>
    <w:rsid w:val="00877D35"/>
    <w:rsid w:val="00883FF2"/>
    <w:rsid w:val="008A13FC"/>
    <w:rsid w:val="008A1CE8"/>
    <w:rsid w:val="008A4B3F"/>
    <w:rsid w:val="008B168C"/>
    <w:rsid w:val="008B18B9"/>
    <w:rsid w:val="008B2DB8"/>
    <w:rsid w:val="008B30BD"/>
    <w:rsid w:val="008B55A3"/>
    <w:rsid w:val="008B6271"/>
    <w:rsid w:val="008B761B"/>
    <w:rsid w:val="008D2E92"/>
    <w:rsid w:val="008F5783"/>
    <w:rsid w:val="008F6C8C"/>
    <w:rsid w:val="00901E09"/>
    <w:rsid w:val="00911E7B"/>
    <w:rsid w:val="00911F79"/>
    <w:rsid w:val="00912970"/>
    <w:rsid w:val="00916725"/>
    <w:rsid w:val="009271F8"/>
    <w:rsid w:val="00931160"/>
    <w:rsid w:val="009375D1"/>
    <w:rsid w:val="009515E3"/>
    <w:rsid w:val="0095758F"/>
    <w:rsid w:val="00960019"/>
    <w:rsid w:val="00964014"/>
    <w:rsid w:val="00974A59"/>
    <w:rsid w:val="009840D7"/>
    <w:rsid w:val="009923EE"/>
    <w:rsid w:val="009A136B"/>
    <w:rsid w:val="009A1B04"/>
    <w:rsid w:val="009A4BED"/>
    <w:rsid w:val="009A5D9F"/>
    <w:rsid w:val="009B2218"/>
    <w:rsid w:val="009C4B2C"/>
    <w:rsid w:val="009C57CC"/>
    <w:rsid w:val="009C690C"/>
    <w:rsid w:val="009D21E9"/>
    <w:rsid w:val="009D5CBF"/>
    <w:rsid w:val="009E4151"/>
    <w:rsid w:val="009E6C9C"/>
    <w:rsid w:val="009E76C8"/>
    <w:rsid w:val="00A03E77"/>
    <w:rsid w:val="00A05824"/>
    <w:rsid w:val="00A0744B"/>
    <w:rsid w:val="00A07921"/>
    <w:rsid w:val="00A14186"/>
    <w:rsid w:val="00A1595E"/>
    <w:rsid w:val="00A20080"/>
    <w:rsid w:val="00A309D7"/>
    <w:rsid w:val="00A403AD"/>
    <w:rsid w:val="00A42D8D"/>
    <w:rsid w:val="00A46936"/>
    <w:rsid w:val="00A55329"/>
    <w:rsid w:val="00A5796A"/>
    <w:rsid w:val="00A74E4B"/>
    <w:rsid w:val="00A74FE2"/>
    <w:rsid w:val="00AA3E05"/>
    <w:rsid w:val="00AD6B58"/>
    <w:rsid w:val="00AE34EC"/>
    <w:rsid w:val="00AF1806"/>
    <w:rsid w:val="00AF5071"/>
    <w:rsid w:val="00AF5B12"/>
    <w:rsid w:val="00AF5CF8"/>
    <w:rsid w:val="00AF6D44"/>
    <w:rsid w:val="00B02562"/>
    <w:rsid w:val="00B06380"/>
    <w:rsid w:val="00B2683C"/>
    <w:rsid w:val="00B31D04"/>
    <w:rsid w:val="00B463D5"/>
    <w:rsid w:val="00B504F3"/>
    <w:rsid w:val="00B518EE"/>
    <w:rsid w:val="00B55CCD"/>
    <w:rsid w:val="00B61C09"/>
    <w:rsid w:val="00B73EA3"/>
    <w:rsid w:val="00B7481F"/>
    <w:rsid w:val="00B81CF1"/>
    <w:rsid w:val="00B901AD"/>
    <w:rsid w:val="00B95EE7"/>
    <w:rsid w:val="00BA36A7"/>
    <w:rsid w:val="00BB32CF"/>
    <w:rsid w:val="00BB6582"/>
    <w:rsid w:val="00BC2E47"/>
    <w:rsid w:val="00BC6366"/>
    <w:rsid w:val="00BC6CAD"/>
    <w:rsid w:val="00BD1E8C"/>
    <w:rsid w:val="00BD1ECD"/>
    <w:rsid w:val="00BD2337"/>
    <w:rsid w:val="00BE67BD"/>
    <w:rsid w:val="00BF2E4E"/>
    <w:rsid w:val="00BF3F1C"/>
    <w:rsid w:val="00BF79DD"/>
    <w:rsid w:val="00C027A8"/>
    <w:rsid w:val="00C07003"/>
    <w:rsid w:val="00C375C2"/>
    <w:rsid w:val="00C41F1D"/>
    <w:rsid w:val="00C45DA8"/>
    <w:rsid w:val="00C46DC4"/>
    <w:rsid w:val="00C475C1"/>
    <w:rsid w:val="00C54C23"/>
    <w:rsid w:val="00C7403C"/>
    <w:rsid w:val="00C779C5"/>
    <w:rsid w:val="00C84B52"/>
    <w:rsid w:val="00C935DB"/>
    <w:rsid w:val="00C93F9F"/>
    <w:rsid w:val="00C943C2"/>
    <w:rsid w:val="00C953E5"/>
    <w:rsid w:val="00C958B8"/>
    <w:rsid w:val="00CB0FE7"/>
    <w:rsid w:val="00CB6B5F"/>
    <w:rsid w:val="00CD273F"/>
    <w:rsid w:val="00CD7A26"/>
    <w:rsid w:val="00CD7DA5"/>
    <w:rsid w:val="00CE024D"/>
    <w:rsid w:val="00CE10D5"/>
    <w:rsid w:val="00D00D93"/>
    <w:rsid w:val="00D10A1B"/>
    <w:rsid w:val="00D31D8E"/>
    <w:rsid w:val="00D46E1A"/>
    <w:rsid w:val="00D61DFC"/>
    <w:rsid w:val="00D81246"/>
    <w:rsid w:val="00D85174"/>
    <w:rsid w:val="00D852A1"/>
    <w:rsid w:val="00D919EE"/>
    <w:rsid w:val="00D93B73"/>
    <w:rsid w:val="00DA0E7B"/>
    <w:rsid w:val="00DB62E9"/>
    <w:rsid w:val="00DC6C2F"/>
    <w:rsid w:val="00DD6919"/>
    <w:rsid w:val="00DD735B"/>
    <w:rsid w:val="00DE00E3"/>
    <w:rsid w:val="00DF3483"/>
    <w:rsid w:val="00DF648F"/>
    <w:rsid w:val="00E1590F"/>
    <w:rsid w:val="00E168F4"/>
    <w:rsid w:val="00E36524"/>
    <w:rsid w:val="00E416AE"/>
    <w:rsid w:val="00E45BBD"/>
    <w:rsid w:val="00E61BAA"/>
    <w:rsid w:val="00E64F4B"/>
    <w:rsid w:val="00E67BB7"/>
    <w:rsid w:val="00E741C3"/>
    <w:rsid w:val="00E87FF0"/>
    <w:rsid w:val="00EA020B"/>
    <w:rsid w:val="00EA3280"/>
    <w:rsid w:val="00EA39D4"/>
    <w:rsid w:val="00EA3F70"/>
    <w:rsid w:val="00EB0A99"/>
    <w:rsid w:val="00EC4260"/>
    <w:rsid w:val="00ED4B1F"/>
    <w:rsid w:val="00EE0A8E"/>
    <w:rsid w:val="00EE2E5E"/>
    <w:rsid w:val="00EE5D8F"/>
    <w:rsid w:val="00EF7994"/>
    <w:rsid w:val="00F06D1B"/>
    <w:rsid w:val="00F11491"/>
    <w:rsid w:val="00F15E01"/>
    <w:rsid w:val="00F16504"/>
    <w:rsid w:val="00F2273F"/>
    <w:rsid w:val="00F246B3"/>
    <w:rsid w:val="00F3248E"/>
    <w:rsid w:val="00F35228"/>
    <w:rsid w:val="00F36D15"/>
    <w:rsid w:val="00F51AD1"/>
    <w:rsid w:val="00F52C20"/>
    <w:rsid w:val="00F53D3D"/>
    <w:rsid w:val="00F54C1E"/>
    <w:rsid w:val="00F867E9"/>
    <w:rsid w:val="00FA2B80"/>
    <w:rsid w:val="00FA4D1D"/>
    <w:rsid w:val="00FB2708"/>
    <w:rsid w:val="00FB4B3F"/>
    <w:rsid w:val="00FC3903"/>
    <w:rsid w:val="00FC6D61"/>
    <w:rsid w:val="00FD20FE"/>
    <w:rsid w:val="00FD35C9"/>
    <w:rsid w:val="00FE077D"/>
    <w:rsid w:val="00FE2F70"/>
    <w:rsid w:val="00FF345D"/>
    <w:rsid w:val="00FF4053"/>
    <w:rsid w:val="00FF4A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Subtitle" w:qFormat="1"/>
    <w:lsdException w:name="Body Text 3"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5A3"/>
    <w:rPr>
      <w:rFonts w:ascii="Arial" w:hAnsi="Arial"/>
      <w:sz w:val="28"/>
    </w:rPr>
  </w:style>
  <w:style w:type="paragraph" w:styleId="Ttulo1">
    <w:name w:val="heading 1"/>
    <w:basedOn w:val="Normal"/>
    <w:next w:val="Normal"/>
    <w:link w:val="Ttulo1Char"/>
    <w:qFormat/>
    <w:rsid w:val="001B19FF"/>
    <w:pPr>
      <w:keepNext/>
      <w:spacing w:before="240" w:after="60"/>
      <w:outlineLvl w:val="0"/>
    </w:pPr>
    <w:rPr>
      <w:rFonts w:cs="Arial"/>
      <w:b/>
      <w:bCs/>
      <w:kern w:val="32"/>
      <w:sz w:val="32"/>
      <w:szCs w:val="32"/>
    </w:rPr>
  </w:style>
  <w:style w:type="paragraph" w:styleId="Ttulo2">
    <w:name w:val="heading 2"/>
    <w:basedOn w:val="Normal"/>
    <w:next w:val="Normal"/>
    <w:qFormat/>
    <w:rsid w:val="0068101B"/>
    <w:pPr>
      <w:keepNext/>
      <w:spacing w:line="312" w:lineRule="auto"/>
      <w:ind w:firstLine="3360"/>
      <w:jc w:val="both"/>
      <w:outlineLvl w:val="1"/>
    </w:pPr>
    <w:rPr>
      <w:rFonts w:ascii="Courier New" w:hAnsi="Courier New" w:cs="Courier New"/>
      <w:b/>
      <w:bCs/>
      <w:sz w:val="20"/>
    </w:rPr>
  </w:style>
  <w:style w:type="paragraph" w:styleId="Ttulo3">
    <w:name w:val="heading 3"/>
    <w:basedOn w:val="Normal"/>
    <w:next w:val="Normal"/>
    <w:link w:val="Ttulo3Char"/>
    <w:semiHidden/>
    <w:unhideWhenUsed/>
    <w:qFormat/>
    <w:rsid w:val="00855BDB"/>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qFormat/>
    <w:rsid w:val="008B55A3"/>
    <w:pPr>
      <w:spacing w:before="240" w:after="60"/>
      <w:outlineLvl w:val="4"/>
    </w:pPr>
    <w:rPr>
      <w:b/>
      <w:bCs/>
      <w:i/>
      <w:iCs/>
      <w:sz w:val="26"/>
      <w:szCs w:val="26"/>
    </w:rPr>
  </w:style>
  <w:style w:type="paragraph" w:styleId="Ttulo7">
    <w:name w:val="heading 7"/>
    <w:basedOn w:val="Normal"/>
    <w:next w:val="Normal"/>
    <w:link w:val="Ttulo7Char"/>
    <w:semiHidden/>
    <w:unhideWhenUsed/>
    <w:qFormat/>
    <w:rsid w:val="00871BB4"/>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link w:val="Ttulo7"/>
    <w:semiHidden/>
    <w:rsid w:val="00871BB4"/>
    <w:rPr>
      <w:rFonts w:ascii="Calibri" w:eastAsia="Times New Roman" w:hAnsi="Calibri" w:cs="Times New Roman"/>
      <w:sz w:val="24"/>
      <w:szCs w:val="24"/>
    </w:rPr>
  </w:style>
  <w:style w:type="paragraph" w:styleId="Ttulo">
    <w:name w:val="Title"/>
    <w:basedOn w:val="Normal"/>
    <w:link w:val="TtuloChar"/>
    <w:qFormat/>
    <w:rsid w:val="00FD20FE"/>
    <w:pPr>
      <w:jc w:val="center"/>
    </w:pPr>
    <w:rPr>
      <w:b/>
      <w:bCs/>
    </w:rPr>
  </w:style>
  <w:style w:type="character" w:customStyle="1" w:styleId="TtuloChar">
    <w:name w:val="Título Char"/>
    <w:link w:val="Ttulo"/>
    <w:rsid w:val="00871BB4"/>
    <w:rPr>
      <w:rFonts w:ascii="Arial" w:hAnsi="Arial"/>
      <w:b/>
      <w:bCs/>
      <w:sz w:val="28"/>
    </w:rPr>
  </w:style>
  <w:style w:type="paragraph" w:styleId="Cabealho">
    <w:name w:val="header"/>
    <w:basedOn w:val="Normal"/>
    <w:link w:val="CabealhoChar"/>
    <w:qFormat/>
    <w:rsid w:val="00FD20FE"/>
    <w:pPr>
      <w:tabs>
        <w:tab w:val="center" w:pos="4252"/>
        <w:tab w:val="right" w:pos="8504"/>
      </w:tabs>
    </w:pPr>
  </w:style>
  <w:style w:type="paragraph" w:styleId="Rodap">
    <w:name w:val="footer"/>
    <w:basedOn w:val="Normal"/>
    <w:rsid w:val="00FD20FE"/>
    <w:pPr>
      <w:tabs>
        <w:tab w:val="center" w:pos="4252"/>
        <w:tab w:val="right" w:pos="8504"/>
      </w:tabs>
    </w:pPr>
  </w:style>
  <w:style w:type="paragraph" w:styleId="Recuodecorpodetexto">
    <w:name w:val="Body Text Indent"/>
    <w:basedOn w:val="Normal"/>
    <w:link w:val="RecuodecorpodetextoChar"/>
    <w:rsid w:val="00871BB4"/>
    <w:pPr>
      <w:ind w:firstLine="3969"/>
    </w:pPr>
    <w:rPr>
      <w:rFonts w:ascii="Tahoma" w:hAnsi="Tahoma"/>
    </w:rPr>
  </w:style>
  <w:style w:type="character" w:customStyle="1" w:styleId="RecuodecorpodetextoChar">
    <w:name w:val="Recuo de corpo de texto Char"/>
    <w:link w:val="Recuodecorpodetexto"/>
    <w:rsid w:val="00871BB4"/>
    <w:rPr>
      <w:rFonts w:ascii="Tahoma" w:hAnsi="Tahoma"/>
      <w:sz w:val="28"/>
    </w:rPr>
  </w:style>
  <w:style w:type="paragraph" w:styleId="Corpodetexto">
    <w:name w:val="Body Text"/>
    <w:basedOn w:val="Normal"/>
    <w:link w:val="CorpodetextoChar"/>
    <w:rsid w:val="00347B93"/>
    <w:pPr>
      <w:spacing w:after="120"/>
    </w:pPr>
  </w:style>
  <w:style w:type="character" w:customStyle="1" w:styleId="CorpodetextoChar">
    <w:name w:val="Corpo de texto Char"/>
    <w:link w:val="Corpodetexto"/>
    <w:rsid w:val="00347B93"/>
    <w:rPr>
      <w:rFonts w:ascii="Arial" w:hAnsi="Arial"/>
      <w:sz w:val="28"/>
    </w:rPr>
  </w:style>
  <w:style w:type="character" w:customStyle="1" w:styleId="Fontepargpadro1">
    <w:name w:val="Fonte parág. padrão1"/>
    <w:rsid w:val="00347B93"/>
  </w:style>
  <w:style w:type="character" w:styleId="Hyperlink">
    <w:name w:val="Hyperlink"/>
    <w:rsid w:val="00347B93"/>
    <w:rPr>
      <w:color w:val="000080"/>
      <w:u w:val="single"/>
    </w:rPr>
  </w:style>
  <w:style w:type="paragraph" w:customStyle="1" w:styleId="Textosimples">
    <w:name w:val="Texto simples"/>
    <w:basedOn w:val="Normal"/>
    <w:rsid w:val="00347B93"/>
    <w:pPr>
      <w:suppressAutoHyphens/>
    </w:pPr>
    <w:rPr>
      <w:rFonts w:ascii="Courier New" w:hAnsi="Courier New" w:cs="Courier New"/>
      <w:sz w:val="20"/>
      <w:lang w:eastAsia="zh-CN"/>
    </w:rPr>
  </w:style>
  <w:style w:type="character" w:customStyle="1" w:styleId="Ttulo1Char">
    <w:name w:val="Título 1 Char"/>
    <w:link w:val="Ttulo1"/>
    <w:rsid w:val="001B19FF"/>
    <w:rPr>
      <w:rFonts w:ascii="Arial" w:hAnsi="Arial" w:cs="Arial"/>
      <w:b/>
      <w:bCs/>
      <w:kern w:val="32"/>
      <w:sz w:val="32"/>
      <w:szCs w:val="32"/>
    </w:rPr>
  </w:style>
  <w:style w:type="paragraph" w:styleId="Textodebalo">
    <w:name w:val="Balloon Text"/>
    <w:basedOn w:val="Normal"/>
    <w:link w:val="TextodebaloChar"/>
    <w:rsid w:val="00AF5B12"/>
    <w:rPr>
      <w:rFonts w:ascii="Segoe UI" w:hAnsi="Segoe UI" w:cs="Segoe UI"/>
      <w:sz w:val="18"/>
      <w:szCs w:val="18"/>
    </w:rPr>
  </w:style>
  <w:style w:type="character" w:customStyle="1" w:styleId="TextodebaloChar">
    <w:name w:val="Texto de balão Char"/>
    <w:link w:val="Textodebalo"/>
    <w:rsid w:val="00AF5B12"/>
    <w:rPr>
      <w:rFonts w:ascii="Segoe UI" w:hAnsi="Segoe UI" w:cs="Segoe UI"/>
      <w:sz w:val="18"/>
      <w:szCs w:val="18"/>
    </w:rPr>
  </w:style>
  <w:style w:type="paragraph" w:styleId="NormalWeb">
    <w:name w:val="Normal (Web)"/>
    <w:basedOn w:val="Normal"/>
    <w:uiPriority w:val="99"/>
    <w:unhideWhenUsed/>
    <w:qFormat/>
    <w:rsid w:val="00C7403C"/>
    <w:pPr>
      <w:suppressAutoHyphens/>
      <w:spacing w:before="100" w:after="100"/>
    </w:pPr>
    <w:rPr>
      <w:rFonts w:ascii="Times New Roman" w:eastAsia="MS Mincho" w:hAnsi="Times New Roman"/>
      <w:sz w:val="24"/>
      <w:szCs w:val="24"/>
      <w:lang w:eastAsia="zh-CN"/>
    </w:rPr>
  </w:style>
  <w:style w:type="character" w:customStyle="1" w:styleId="CabealhoChar">
    <w:name w:val="Cabeçalho Char"/>
    <w:link w:val="Cabealho"/>
    <w:rsid w:val="00C7403C"/>
    <w:rPr>
      <w:rFonts w:ascii="Arial" w:hAnsi="Arial"/>
      <w:sz w:val="28"/>
    </w:rPr>
  </w:style>
  <w:style w:type="paragraph" w:styleId="PargrafodaLista">
    <w:name w:val="List Paragraph"/>
    <w:basedOn w:val="Normal"/>
    <w:uiPriority w:val="1"/>
    <w:qFormat/>
    <w:rsid w:val="00C7403C"/>
    <w:pPr>
      <w:suppressAutoHyphens/>
      <w:spacing w:after="160"/>
      <w:ind w:left="720"/>
    </w:pPr>
    <w:rPr>
      <w:rFonts w:ascii="Calibri" w:eastAsia="Arial Unicode MS" w:hAnsi="Calibri" w:cs="F"/>
      <w:kern w:val="2"/>
      <w:sz w:val="22"/>
      <w:szCs w:val="22"/>
      <w:lang w:eastAsia="zh-CN"/>
    </w:rPr>
  </w:style>
  <w:style w:type="character" w:customStyle="1" w:styleId="Ttulo3Char">
    <w:name w:val="Título 3 Char"/>
    <w:basedOn w:val="Fontepargpadro"/>
    <w:link w:val="Ttulo3"/>
    <w:semiHidden/>
    <w:rsid w:val="00855BDB"/>
    <w:rPr>
      <w:rFonts w:asciiTheme="majorHAnsi" w:eastAsiaTheme="majorEastAsia" w:hAnsiTheme="majorHAnsi" w:cstheme="majorBidi"/>
      <w:b/>
      <w:bCs/>
      <w:color w:val="4F81BD" w:themeColor="accent1"/>
      <w:sz w:val="28"/>
    </w:rPr>
  </w:style>
  <w:style w:type="character" w:customStyle="1" w:styleId="userinfolabel">
    <w:name w:val="userinfo_label"/>
    <w:basedOn w:val="Fontepargpadro"/>
    <w:rsid w:val="00855BDB"/>
  </w:style>
  <w:style w:type="paragraph" w:styleId="Partesuperior-zdoformulrio">
    <w:name w:val="HTML Top of Form"/>
    <w:basedOn w:val="Normal"/>
    <w:next w:val="Normal"/>
    <w:link w:val="Partesuperior-zdoformulrioChar"/>
    <w:hidden/>
    <w:uiPriority w:val="99"/>
    <w:unhideWhenUsed/>
    <w:rsid w:val="00855BDB"/>
    <w:pPr>
      <w:pBdr>
        <w:bottom w:val="single" w:sz="6" w:space="1" w:color="auto"/>
      </w:pBdr>
      <w:jc w:val="center"/>
    </w:pPr>
    <w:rPr>
      <w:rFonts w:cs="Arial"/>
      <w:vanish/>
      <w:sz w:val="16"/>
      <w:szCs w:val="16"/>
    </w:rPr>
  </w:style>
  <w:style w:type="character" w:customStyle="1" w:styleId="Partesuperior-zdoformulrioChar">
    <w:name w:val="Parte superior-z do formulário Char"/>
    <w:basedOn w:val="Fontepargpadro"/>
    <w:link w:val="Partesuperior-zdoformulrio"/>
    <w:uiPriority w:val="99"/>
    <w:rsid w:val="00855BD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855BDB"/>
    <w:pPr>
      <w:pBdr>
        <w:top w:val="single" w:sz="6" w:space="1" w:color="auto"/>
      </w:pBdr>
      <w:jc w:val="center"/>
    </w:pPr>
    <w:rPr>
      <w:rFonts w:cs="Arial"/>
      <w:vanish/>
      <w:sz w:val="16"/>
      <w:szCs w:val="16"/>
    </w:rPr>
  </w:style>
  <w:style w:type="character" w:customStyle="1" w:styleId="ParteinferiordoformulrioChar">
    <w:name w:val="Parte inferior do formulário Char"/>
    <w:basedOn w:val="Fontepargpadro"/>
    <w:link w:val="Parteinferiordoformulrio"/>
    <w:uiPriority w:val="99"/>
    <w:rsid w:val="00855BDB"/>
    <w:rPr>
      <w:rFonts w:ascii="Arial" w:hAnsi="Arial" w:cs="Arial"/>
      <w:vanish/>
      <w:sz w:val="16"/>
      <w:szCs w:val="16"/>
    </w:rPr>
  </w:style>
  <w:style w:type="character" w:styleId="nfase">
    <w:name w:val="Emphasis"/>
    <w:basedOn w:val="Fontepargpadro"/>
    <w:uiPriority w:val="20"/>
    <w:qFormat/>
    <w:rsid w:val="00855BDB"/>
    <w:rPr>
      <w:i/>
      <w:iCs/>
    </w:rPr>
  </w:style>
  <w:style w:type="character" w:customStyle="1" w:styleId="titulo">
    <w:name w:val="titulo"/>
    <w:basedOn w:val="Fontepargpadro"/>
    <w:rsid w:val="00931160"/>
  </w:style>
  <w:style w:type="table" w:styleId="Tabelacomgrade">
    <w:name w:val="Table Grid"/>
    <w:basedOn w:val="Tabelanormal"/>
    <w:uiPriority w:val="59"/>
    <w:rsid w:val="0093116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
    <w:name w:val="Heading 1"/>
    <w:basedOn w:val="Normal"/>
    <w:uiPriority w:val="1"/>
    <w:qFormat/>
    <w:rsid w:val="00B55CCD"/>
    <w:pPr>
      <w:widowControl w:val="0"/>
      <w:autoSpaceDE w:val="0"/>
      <w:autoSpaceDN w:val="0"/>
      <w:ind w:left="138"/>
      <w:outlineLvl w:val="1"/>
    </w:pPr>
    <w:rPr>
      <w:rFonts w:eastAsia="Arial" w:cs="Arial"/>
      <w:b/>
      <w:bCs/>
      <w:sz w:val="24"/>
      <w:szCs w:val="24"/>
      <w:lang w:val="pt-PT" w:eastAsia="en-US"/>
    </w:rPr>
  </w:style>
  <w:style w:type="paragraph" w:styleId="Corpodetexto3">
    <w:name w:val="Body Text 3"/>
    <w:basedOn w:val="Normal"/>
    <w:link w:val="Corpodetexto3Char"/>
    <w:uiPriority w:val="99"/>
    <w:unhideWhenUsed/>
    <w:rsid w:val="00205FE0"/>
    <w:pPr>
      <w:spacing w:after="120"/>
    </w:pPr>
    <w:rPr>
      <w:sz w:val="16"/>
      <w:szCs w:val="16"/>
    </w:rPr>
  </w:style>
  <w:style w:type="character" w:customStyle="1" w:styleId="Corpodetexto3Char">
    <w:name w:val="Corpo de texto 3 Char"/>
    <w:basedOn w:val="Fontepargpadro"/>
    <w:link w:val="Corpodetexto3"/>
    <w:uiPriority w:val="99"/>
    <w:rsid w:val="00205FE0"/>
    <w:rPr>
      <w:rFonts w:ascii="Arial" w:hAnsi="Arial"/>
      <w:sz w:val="16"/>
      <w:szCs w:val="16"/>
    </w:rPr>
  </w:style>
  <w:style w:type="character" w:styleId="Forte">
    <w:name w:val="Strong"/>
    <w:basedOn w:val="Fontepargpadro"/>
    <w:uiPriority w:val="22"/>
    <w:qFormat/>
    <w:rsid w:val="00DF3483"/>
    <w:rPr>
      <w:b/>
      <w:bCs/>
    </w:rPr>
  </w:style>
  <w:style w:type="paragraph" w:customStyle="1" w:styleId="info-field">
    <w:name w:val="info-field"/>
    <w:basedOn w:val="Normal"/>
    <w:uiPriority w:val="99"/>
    <w:rsid w:val="00E36524"/>
    <w:pPr>
      <w:spacing w:before="120" w:after="120" w:line="360" w:lineRule="exact"/>
      <w:jc w:val="both"/>
    </w:pPr>
    <w:rPr>
      <w:rFonts w:ascii="Times New Roman" w:eastAsiaTheme="minorEastAsia" w:hAnsi="Times New Roman"/>
      <w:sz w:val="24"/>
      <w:szCs w:val="24"/>
    </w:rPr>
  </w:style>
  <w:style w:type="paragraph" w:customStyle="1" w:styleId="subitem">
    <w:name w:val="subitem"/>
    <w:basedOn w:val="Normal"/>
    <w:uiPriority w:val="99"/>
    <w:semiHidden/>
    <w:rsid w:val="00E36524"/>
    <w:pPr>
      <w:spacing w:before="120" w:after="120" w:line="360" w:lineRule="exact"/>
      <w:jc w:val="both"/>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9802035">
      <w:bodyDiv w:val="1"/>
      <w:marLeft w:val="0"/>
      <w:marRight w:val="0"/>
      <w:marTop w:val="0"/>
      <w:marBottom w:val="0"/>
      <w:divBdr>
        <w:top w:val="none" w:sz="0" w:space="0" w:color="auto"/>
        <w:left w:val="none" w:sz="0" w:space="0" w:color="auto"/>
        <w:bottom w:val="none" w:sz="0" w:space="0" w:color="auto"/>
        <w:right w:val="none" w:sz="0" w:space="0" w:color="auto"/>
      </w:divBdr>
    </w:div>
    <w:div w:id="251358660">
      <w:bodyDiv w:val="1"/>
      <w:marLeft w:val="0"/>
      <w:marRight w:val="0"/>
      <w:marTop w:val="0"/>
      <w:marBottom w:val="0"/>
      <w:divBdr>
        <w:top w:val="none" w:sz="0" w:space="0" w:color="auto"/>
        <w:left w:val="none" w:sz="0" w:space="0" w:color="auto"/>
        <w:bottom w:val="none" w:sz="0" w:space="0" w:color="auto"/>
        <w:right w:val="none" w:sz="0" w:space="0" w:color="auto"/>
      </w:divBdr>
    </w:div>
    <w:div w:id="263848154">
      <w:bodyDiv w:val="1"/>
      <w:marLeft w:val="0"/>
      <w:marRight w:val="0"/>
      <w:marTop w:val="0"/>
      <w:marBottom w:val="0"/>
      <w:divBdr>
        <w:top w:val="none" w:sz="0" w:space="0" w:color="auto"/>
        <w:left w:val="none" w:sz="0" w:space="0" w:color="auto"/>
        <w:bottom w:val="none" w:sz="0" w:space="0" w:color="auto"/>
        <w:right w:val="none" w:sz="0" w:space="0" w:color="auto"/>
      </w:divBdr>
    </w:div>
    <w:div w:id="328876373">
      <w:bodyDiv w:val="1"/>
      <w:marLeft w:val="0"/>
      <w:marRight w:val="0"/>
      <w:marTop w:val="0"/>
      <w:marBottom w:val="0"/>
      <w:divBdr>
        <w:top w:val="none" w:sz="0" w:space="0" w:color="auto"/>
        <w:left w:val="none" w:sz="0" w:space="0" w:color="auto"/>
        <w:bottom w:val="none" w:sz="0" w:space="0" w:color="auto"/>
        <w:right w:val="none" w:sz="0" w:space="0" w:color="auto"/>
      </w:divBdr>
    </w:div>
    <w:div w:id="524056766">
      <w:bodyDiv w:val="1"/>
      <w:marLeft w:val="0"/>
      <w:marRight w:val="0"/>
      <w:marTop w:val="0"/>
      <w:marBottom w:val="0"/>
      <w:divBdr>
        <w:top w:val="none" w:sz="0" w:space="0" w:color="auto"/>
        <w:left w:val="none" w:sz="0" w:space="0" w:color="auto"/>
        <w:bottom w:val="none" w:sz="0" w:space="0" w:color="auto"/>
        <w:right w:val="none" w:sz="0" w:space="0" w:color="auto"/>
      </w:divBdr>
    </w:div>
    <w:div w:id="552930112">
      <w:bodyDiv w:val="1"/>
      <w:marLeft w:val="0"/>
      <w:marRight w:val="0"/>
      <w:marTop w:val="0"/>
      <w:marBottom w:val="0"/>
      <w:divBdr>
        <w:top w:val="none" w:sz="0" w:space="0" w:color="auto"/>
        <w:left w:val="none" w:sz="0" w:space="0" w:color="auto"/>
        <w:bottom w:val="none" w:sz="0" w:space="0" w:color="auto"/>
        <w:right w:val="none" w:sz="0" w:space="0" w:color="auto"/>
      </w:divBdr>
    </w:div>
    <w:div w:id="632635370">
      <w:bodyDiv w:val="1"/>
      <w:marLeft w:val="0"/>
      <w:marRight w:val="0"/>
      <w:marTop w:val="0"/>
      <w:marBottom w:val="0"/>
      <w:divBdr>
        <w:top w:val="none" w:sz="0" w:space="0" w:color="auto"/>
        <w:left w:val="none" w:sz="0" w:space="0" w:color="auto"/>
        <w:bottom w:val="none" w:sz="0" w:space="0" w:color="auto"/>
        <w:right w:val="none" w:sz="0" w:space="0" w:color="auto"/>
      </w:divBdr>
    </w:div>
    <w:div w:id="662247345">
      <w:bodyDiv w:val="1"/>
      <w:marLeft w:val="0"/>
      <w:marRight w:val="0"/>
      <w:marTop w:val="0"/>
      <w:marBottom w:val="0"/>
      <w:divBdr>
        <w:top w:val="none" w:sz="0" w:space="0" w:color="auto"/>
        <w:left w:val="none" w:sz="0" w:space="0" w:color="auto"/>
        <w:bottom w:val="none" w:sz="0" w:space="0" w:color="auto"/>
        <w:right w:val="none" w:sz="0" w:space="0" w:color="auto"/>
      </w:divBdr>
    </w:div>
    <w:div w:id="716776238">
      <w:bodyDiv w:val="1"/>
      <w:marLeft w:val="0"/>
      <w:marRight w:val="0"/>
      <w:marTop w:val="0"/>
      <w:marBottom w:val="0"/>
      <w:divBdr>
        <w:top w:val="none" w:sz="0" w:space="0" w:color="auto"/>
        <w:left w:val="none" w:sz="0" w:space="0" w:color="auto"/>
        <w:bottom w:val="none" w:sz="0" w:space="0" w:color="auto"/>
        <w:right w:val="none" w:sz="0" w:space="0" w:color="auto"/>
      </w:divBdr>
      <w:divsChild>
        <w:div w:id="584338560">
          <w:marLeft w:val="0"/>
          <w:marRight w:val="0"/>
          <w:marTop w:val="0"/>
          <w:marBottom w:val="0"/>
          <w:divBdr>
            <w:top w:val="none" w:sz="0" w:space="0" w:color="auto"/>
            <w:left w:val="none" w:sz="0" w:space="0" w:color="auto"/>
            <w:bottom w:val="none" w:sz="0" w:space="0" w:color="auto"/>
            <w:right w:val="none" w:sz="0" w:space="0" w:color="auto"/>
          </w:divBdr>
          <w:divsChild>
            <w:div w:id="1614170445">
              <w:marLeft w:val="0"/>
              <w:marRight w:val="0"/>
              <w:marTop w:val="0"/>
              <w:marBottom w:val="0"/>
              <w:divBdr>
                <w:top w:val="none" w:sz="0" w:space="0" w:color="auto"/>
                <w:left w:val="none" w:sz="0" w:space="0" w:color="auto"/>
                <w:bottom w:val="none" w:sz="0" w:space="0" w:color="auto"/>
                <w:right w:val="none" w:sz="0" w:space="0" w:color="auto"/>
              </w:divBdr>
            </w:div>
            <w:div w:id="573517303">
              <w:marLeft w:val="0"/>
              <w:marRight w:val="0"/>
              <w:marTop w:val="0"/>
              <w:marBottom w:val="0"/>
              <w:divBdr>
                <w:top w:val="none" w:sz="0" w:space="0" w:color="auto"/>
                <w:left w:val="none" w:sz="0" w:space="0" w:color="auto"/>
                <w:bottom w:val="none" w:sz="0" w:space="0" w:color="auto"/>
                <w:right w:val="none" w:sz="0" w:space="0" w:color="auto"/>
              </w:divBdr>
            </w:div>
            <w:div w:id="21785145">
              <w:marLeft w:val="0"/>
              <w:marRight w:val="0"/>
              <w:marTop w:val="0"/>
              <w:marBottom w:val="0"/>
              <w:divBdr>
                <w:top w:val="none" w:sz="0" w:space="0" w:color="auto"/>
                <w:left w:val="none" w:sz="0" w:space="0" w:color="auto"/>
                <w:bottom w:val="none" w:sz="0" w:space="0" w:color="auto"/>
                <w:right w:val="none" w:sz="0" w:space="0" w:color="auto"/>
              </w:divBdr>
            </w:div>
            <w:div w:id="1187020066">
              <w:marLeft w:val="0"/>
              <w:marRight w:val="0"/>
              <w:marTop w:val="0"/>
              <w:marBottom w:val="0"/>
              <w:divBdr>
                <w:top w:val="none" w:sz="0" w:space="0" w:color="auto"/>
                <w:left w:val="none" w:sz="0" w:space="0" w:color="auto"/>
                <w:bottom w:val="none" w:sz="0" w:space="0" w:color="auto"/>
                <w:right w:val="none" w:sz="0" w:space="0" w:color="auto"/>
              </w:divBdr>
            </w:div>
            <w:div w:id="1388648707">
              <w:marLeft w:val="0"/>
              <w:marRight w:val="0"/>
              <w:marTop w:val="0"/>
              <w:marBottom w:val="0"/>
              <w:divBdr>
                <w:top w:val="none" w:sz="0" w:space="0" w:color="auto"/>
                <w:left w:val="none" w:sz="0" w:space="0" w:color="auto"/>
                <w:bottom w:val="none" w:sz="0" w:space="0" w:color="auto"/>
                <w:right w:val="none" w:sz="0" w:space="0" w:color="auto"/>
              </w:divBdr>
              <w:divsChild>
                <w:div w:id="8956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3660">
          <w:marLeft w:val="0"/>
          <w:marRight w:val="0"/>
          <w:marTop w:val="0"/>
          <w:marBottom w:val="0"/>
          <w:divBdr>
            <w:top w:val="none" w:sz="0" w:space="0" w:color="auto"/>
            <w:left w:val="none" w:sz="0" w:space="0" w:color="auto"/>
            <w:bottom w:val="none" w:sz="0" w:space="0" w:color="auto"/>
            <w:right w:val="none" w:sz="0" w:space="0" w:color="auto"/>
          </w:divBdr>
        </w:div>
        <w:div w:id="1326007276">
          <w:marLeft w:val="0"/>
          <w:marRight w:val="0"/>
          <w:marTop w:val="0"/>
          <w:marBottom w:val="0"/>
          <w:divBdr>
            <w:top w:val="none" w:sz="0" w:space="0" w:color="auto"/>
            <w:left w:val="none" w:sz="0" w:space="0" w:color="auto"/>
            <w:bottom w:val="none" w:sz="0" w:space="0" w:color="auto"/>
            <w:right w:val="none" w:sz="0" w:space="0" w:color="auto"/>
          </w:divBdr>
          <w:divsChild>
            <w:div w:id="1288975546">
              <w:marLeft w:val="0"/>
              <w:marRight w:val="0"/>
              <w:marTop w:val="0"/>
              <w:marBottom w:val="0"/>
              <w:divBdr>
                <w:top w:val="none" w:sz="0" w:space="0" w:color="auto"/>
                <w:left w:val="none" w:sz="0" w:space="0" w:color="auto"/>
                <w:bottom w:val="none" w:sz="0" w:space="0" w:color="auto"/>
                <w:right w:val="none" w:sz="0" w:space="0" w:color="auto"/>
              </w:divBdr>
            </w:div>
            <w:div w:id="1278633676">
              <w:marLeft w:val="0"/>
              <w:marRight w:val="0"/>
              <w:marTop w:val="0"/>
              <w:marBottom w:val="0"/>
              <w:divBdr>
                <w:top w:val="none" w:sz="0" w:space="0" w:color="auto"/>
                <w:left w:val="none" w:sz="0" w:space="0" w:color="auto"/>
                <w:bottom w:val="none" w:sz="0" w:space="0" w:color="auto"/>
                <w:right w:val="none" w:sz="0" w:space="0" w:color="auto"/>
              </w:divBdr>
            </w:div>
          </w:divsChild>
        </w:div>
        <w:div w:id="1072698724">
          <w:marLeft w:val="0"/>
          <w:marRight w:val="0"/>
          <w:marTop w:val="0"/>
          <w:marBottom w:val="0"/>
          <w:divBdr>
            <w:top w:val="none" w:sz="0" w:space="0" w:color="auto"/>
            <w:left w:val="none" w:sz="0" w:space="0" w:color="auto"/>
            <w:bottom w:val="none" w:sz="0" w:space="0" w:color="auto"/>
            <w:right w:val="none" w:sz="0" w:space="0" w:color="auto"/>
          </w:divBdr>
        </w:div>
        <w:div w:id="562526319">
          <w:marLeft w:val="0"/>
          <w:marRight w:val="0"/>
          <w:marTop w:val="0"/>
          <w:marBottom w:val="0"/>
          <w:divBdr>
            <w:top w:val="none" w:sz="0" w:space="0" w:color="auto"/>
            <w:left w:val="none" w:sz="0" w:space="0" w:color="auto"/>
            <w:bottom w:val="none" w:sz="0" w:space="0" w:color="auto"/>
            <w:right w:val="none" w:sz="0" w:space="0" w:color="auto"/>
          </w:divBdr>
        </w:div>
        <w:div w:id="543179798">
          <w:marLeft w:val="0"/>
          <w:marRight w:val="0"/>
          <w:marTop w:val="0"/>
          <w:marBottom w:val="0"/>
          <w:divBdr>
            <w:top w:val="none" w:sz="0" w:space="0" w:color="auto"/>
            <w:left w:val="none" w:sz="0" w:space="0" w:color="auto"/>
            <w:bottom w:val="none" w:sz="0" w:space="0" w:color="auto"/>
            <w:right w:val="none" w:sz="0" w:space="0" w:color="auto"/>
          </w:divBdr>
        </w:div>
        <w:div w:id="316148859">
          <w:marLeft w:val="0"/>
          <w:marRight w:val="0"/>
          <w:marTop w:val="0"/>
          <w:marBottom w:val="0"/>
          <w:divBdr>
            <w:top w:val="none" w:sz="0" w:space="0" w:color="auto"/>
            <w:left w:val="none" w:sz="0" w:space="0" w:color="auto"/>
            <w:bottom w:val="none" w:sz="0" w:space="0" w:color="auto"/>
            <w:right w:val="none" w:sz="0" w:space="0" w:color="auto"/>
          </w:divBdr>
        </w:div>
        <w:div w:id="1725333106">
          <w:marLeft w:val="0"/>
          <w:marRight w:val="0"/>
          <w:marTop w:val="0"/>
          <w:marBottom w:val="0"/>
          <w:divBdr>
            <w:top w:val="none" w:sz="0" w:space="0" w:color="auto"/>
            <w:left w:val="none" w:sz="0" w:space="0" w:color="auto"/>
            <w:bottom w:val="none" w:sz="0" w:space="0" w:color="auto"/>
            <w:right w:val="none" w:sz="0" w:space="0" w:color="auto"/>
          </w:divBdr>
        </w:div>
        <w:div w:id="5255504">
          <w:marLeft w:val="0"/>
          <w:marRight w:val="0"/>
          <w:marTop w:val="0"/>
          <w:marBottom w:val="0"/>
          <w:divBdr>
            <w:top w:val="none" w:sz="0" w:space="0" w:color="auto"/>
            <w:left w:val="none" w:sz="0" w:space="0" w:color="auto"/>
            <w:bottom w:val="none" w:sz="0" w:space="0" w:color="auto"/>
            <w:right w:val="none" w:sz="0" w:space="0" w:color="auto"/>
          </w:divBdr>
        </w:div>
        <w:div w:id="1078018788">
          <w:marLeft w:val="0"/>
          <w:marRight w:val="0"/>
          <w:marTop w:val="0"/>
          <w:marBottom w:val="0"/>
          <w:divBdr>
            <w:top w:val="none" w:sz="0" w:space="0" w:color="auto"/>
            <w:left w:val="none" w:sz="0" w:space="0" w:color="auto"/>
            <w:bottom w:val="none" w:sz="0" w:space="0" w:color="auto"/>
            <w:right w:val="none" w:sz="0" w:space="0" w:color="auto"/>
          </w:divBdr>
        </w:div>
        <w:div w:id="1303314866">
          <w:marLeft w:val="0"/>
          <w:marRight w:val="0"/>
          <w:marTop w:val="0"/>
          <w:marBottom w:val="0"/>
          <w:divBdr>
            <w:top w:val="none" w:sz="0" w:space="0" w:color="auto"/>
            <w:left w:val="none" w:sz="0" w:space="0" w:color="auto"/>
            <w:bottom w:val="none" w:sz="0" w:space="0" w:color="auto"/>
            <w:right w:val="none" w:sz="0" w:space="0" w:color="auto"/>
          </w:divBdr>
        </w:div>
        <w:div w:id="528566776">
          <w:marLeft w:val="0"/>
          <w:marRight w:val="0"/>
          <w:marTop w:val="0"/>
          <w:marBottom w:val="0"/>
          <w:divBdr>
            <w:top w:val="none" w:sz="0" w:space="0" w:color="auto"/>
            <w:left w:val="none" w:sz="0" w:space="0" w:color="auto"/>
            <w:bottom w:val="none" w:sz="0" w:space="0" w:color="auto"/>
            <w:right w:val="none" w:sz="0" w:space="0" w:color="auto"/>
          </w:divBdr>
        </w:div>
        <w:div w:id="1342663999">
          <w:marLeft w:val="0"/>
          <w:marRight w:val="0"/>
          <w:marTop w:val="0"/>
          <w:marBottom w:val="0"/>
          <w:divBdr>
            <w:top w:val="none" w:sz="0" w:space="0" w:color="auto"/>
            <w:left w:val="none" w:sz="0" w:space="0" w:color="auto"/>
            <w:bottom w:val="none" w:sz="0" w:space="0" w:color="auto"/>
            <w:right w:val="none" w:sz="0" w:space="0" w:color="auto"/>
          </w:divBdr>
        </w:div>
        <w:div w:id="1227298956">
          <w:marLeft w:val="0"/>
          <w:marRight w:val="0"/>
          <w:marTop w:val="0"/>
          <w:marBottom w:val="0"/>
          <w:divBdr>
            <w:top w:val="none" w:sz="0" w:space="0" w:color="auto"/>
            <w:left w:val="none" w:sz="0" w:space="0" w:color="auto"/>
            <w:bottom w:val="none" w:sz="0" w:space="0" w:color="auto"/>
            <w:right w:val="none" w:sz="0" w:space="0" w:color="auto"/>
          </w:divBdr>
        </w:div>
        <w:div w:id="1308558607">
          <w:marLeft w:val="0"/>
          <w:marRight w:val="0"/>
          <w:marTop w:val="0"/>
          <w:marBottom w:val="0"/>
          <w:divBdr>
            <w:top w:val="none" w:sz="0" w:space="0" w:color="auto"/>
            <w:left w:val="none" w:sz="0" w:space="0" w:color="auto"/>
            <w:bottom w:val="none" w:sz="0" w:space="0" w:color="auto"/>
            <w:right w:val="none" w:sz="0" w:space="0" w:color="auto"/>
          </w:divBdr>
        </w:div>
        <w:div w:id="1020544422">
          <w:marLeft w:val="0"/>
          <w:marRight w:val="0"/>
          <w:marTop w:val="0"/>
          <w:marBottom w:val="0"/>
          <w:divBdr>
            <w:top w:val="none" w:sz="0" w:space="0" w:color="auto"/>
            <w:left w:val="none" w:sz="0" w:space="0" w:color="auto"/>
            <w:bottom w:val="none" w:sz="0" w:space="0" w:color="auto"/>
            <w:right w:val="none" w:sz="0" w:space="0" w:color="auto"/>
          </w:divBdr>
        </w:div>
        <w:div w:id="227037917">
          <w:marLeft w:val="0"/>
          <w:marRight w:val="0"/>
          <w:marTop w:val="0"/>
          <w:marBottom w:val="0"/>
          <w:divBdr>
            <w:top w:val="none" w:sz="0" w:space="0" w:color="auto"/>
            <w:left w:val="none" w:sz="0" w:space="0" w:color="auto"/>
            <w:bottom w:val="none" w:sz="0" w:space="0" w:color="auto"/>
            <w:right w:val="none" w:sz="0" w:space="0" w:color="auto"/>
          </w:divBdr>
        </w:div>
        <w:div w:id="1248146974">
          <w:marLeft w:val="0"/>
          <w:marRight w:val="0"/>
          <w:marTop w:val="0"/>
          <w:marBottom w:val="0"/>
          <w:divBdr>
            <w:top w:val="none" w:sz="0" w:space="0" w:color="auto"/>
            <w:left w:val="none" w:sz="0" w:space="0" w:color="auto"/>
            <w:bottom w:val="none" w:sz="0" w:space="0" w:color="auto"/>
            <w:right w:val="none" w:sz="0" w:space="0" w:color="auto"/>
          </w:divBdr>
        </w:div>
        <w:div w:id="575818671">
          <w:marLeft w:val="0"/>
          <w:marRight w:val="0"/>
          <w:marTop w:val="0"/>
          <w:marBottom w:val="0"/>
          <w:divBdr>
            <w:top w:val="none" w:sz="0" w:space="0" w:color="auto"/>
            <w:left w:val="none" w:sz="0" w:space="0" w:color="auto"/>
            <w:bottom w:val="none" w:sz="0" w:space="0" w:color="auto"/>
            <w:right w:val="none" w:sz="0" w:space="0" w:color="auto"/>
          </w:divBdr>
        </w:div>
        <w:div w:id="2047363144">
          <w:marLeft w:val="0"/>
          <w:marRight w:val="0"/>
          <w:marTop w:val="0"/>
          <w:marBottom w:val="0"/>
          <w:divBdr>
            <w:top w:val="none" w:sz="0" w:space="0" w:color="auto"/>
            <w:left w:val="none" w:sz="0" w:space="0" w:color="auto"/>
            <w:bottom w:val="none" w:sz="0" w:space="0" w:color="auto"/>
            <w:right w:val="none" w:sz="0" w:space="0" w:color="auto"/>
          </w:divBdr>
        </w:div>
        <w:div w:id="332953627">
          <w:marLeft w:val="0"/>
          <w:marRight w:val="0"/>
          <w:marTop w:val="0"/>
          <w:marBottom w:val="0"/>
          <w:divBdr>
            <w:top w:val="none" w:sz="0" w:space="0" w:color="auto"/>
            <w:left w:val="none" w:sz="0" w:space="0" w:color="auto"/>
            <w:bottom w:val="none" w:sz="0" w:space="0" w:color="auto"/>
            <w:right w:val="none" w:sz="0" w:space="0" w:color="auto"/>
          </w:divBdr>
        </w:div>
        <w:div w:id="549728448">
          <w:marLeft w:val="0"/>
          <w:marRight w:val="0"/>
          <w:marTop w:val="0"/>
          <w:marBottom w:val="0"/>
          <w:divBdr>
            <w:top w:val="none" w:sz="0" w:space="0" w:color="auto"/>
            <w:left w:val="none" w:sz="0" w:space="0" w:color="auto"/>
            <w:bottom w:val="none" w:sz="0" w:space="0" w:color="auto"/>
            <w:right w:val="none" w:sz="0" w:space="0" w:color="auto"/>
          </w:divBdr>
        </w:div>
        <w:div w:id="1409111468">
          <w:marLeft w:val="0"/>
          <w:marRight w:val="0"/>
          <w:marTop w:val="0"/>
          <w:marBottom w:val="0"/>
          <w:divBdr>
            <w:top w:val="none" w:sz="0" w:space="0" w:color="auto"/>
            <w:left w:val="none" w:sz="0" w:space="0" w:color="auto"/>
            <w:bottom w:val="none" w:sz="0" w:space="0" w:color="auto"/>
            <w:right w:val="none" w:sz="0" w:space="0" w:color="auto"/>
          </w:divBdr>
        </w:div>
        <w:div w:id="1378163605">
          <w:marLeft w:val="0"/>
          <w:marRight w:val="0"/>
          <w:marTop w:val="0"/>
          <w:marBottom w:val="0"/>
          <w:divBdr>
            <w:top w:val="none" w:sz="0" w:space="0" w:color="auto"/>
            <w:left w:val="none" w:sz="0" w:space="0" w:color="auto"/>
            <w:bottom w:val="none" w:sz="0" w:space="0" w:color="auto"/>
            <w:right w:val="none" w:sz="0" w:space="0" w:color="auto"/>
          </w:divBdr>
        </w:div>
        <w:div w:id="693191673">
          <w:marLeft w:val="0"/>
          <w:marRight w:val="0"/>
          <w:marTop w:val="0"/>
          <w:marBottom w:val="0"/>
          <w:divBdr>
            <w:top w:val="none" w:sz="0" w:space="0" w:color="auto"/>
            <w:left w:val="none" w:sz="0" w:space="0" w:color="auto"/>
            <w:bottom w:val="none" w:sz="0" w:space="0" w:color="auto"/>
            <w:right w:val="none" w:sz="0" w:space="0" w:color="auto"/>
          </w:divBdr>
        </w:div>
        <w:div w:id="1714113548">
          <w:marLeft w:val="0"/>
          <w:marRight w:val="0"/>
          <w:marTop w:val="0"/>
          <w:marBottom w:val="0"/>
          <w:divBdr>
            <w:top w:val="none" w:sz="0" w:space="0" w:color="auto"/>
            <w:left w:val="none" w:sz="0" w:space="0" w:color="auto"/>
            <w:bottom w:val="none" w:sz="0" w:space="0" w:color="auto"/>
            <w:right w:val="none" w:sz="0" w:space="0" w:color="auto"/>
          </w:divBdr>
        </w:div>
        <w:div w:id="2074310107">
          <w:marLeft w:val="0"/>
          <w:marRight w:val="0"/>
          <w:marTop w:val="0"/>
          <w:marBottom w:val="0"/>
          <w:divBdr>
            <w:top w:val="none" w:sz="0" w:space="0" w:color="auto"/>
            <w:left w:val="none" w:sz="0" w:space="0" w:color="auto"/>
            <w:bottom w:val="none" w:sz="0" w:space="0" w:color="auto"/>
            <w:right w:val="none" w:sz="0" w:space="0" w:color="auto"/>
          </w:divBdr>
        </w:div>
        <w:div w:id="1009991247">
          <w:marLeft w:val="0"/>
          <w:marRight w:val="0"/>
          <w:marTop w:val="0"/>
          <w:marBottom w:val="0"/>
          <w:divBdr>
            <w:top w:val="none" w:sz="0" w:space="0" w:color="auto"/>
            <w:left w:val="none" w:sz="0" w:space="0" w:color="auto"/>
            <w:bottom w:val="none" w:sz="0" w:space="0" w:color="auto"/>
            <w:right w:val="none" w:sz="0" w:space="0" w:color="auto"/>
          </w:divBdr>
        </w:div>
        <w:div w:id="2067533322">
          <w:marLeft w:val="0"/>
          <w:marRight w:val="0"/>
          <w:marTop w:val="0"/>
          <w:marBottom w:val="0"/>
          <w:divBdr>
            <w:top w:val="none" w:sz="0" w:space="0" w:color="auto"/>
            <w:left w:val="none" w:sz="0" w:space="0" w:color="auto"/>
            <w:bottom w:val="none" w:sz="0" w:space="0" w:color="auto"/>
            <w:right w:val="none" w:sz="0" w:space="0" w:color="auto"/>
          </w:divBdr>
        </w:div>
        <w:div w:id="1259558463">
          <w:marLeft w:val="0"/>
          <w:marRight w:val="0"/>
          <w:marTop w:val="0"/>
          <w:marBottom w:val="0"/>
          <w:divBdr>
            <w:top w:val="none" w:sz="0" w:space="0" w:color="auto"/>
            <w:left w:val="none" w:sz="0" w:space="0" w:color="auto"/>
            <w:bottom w:val="none" w:sz="0" w:space="0" w:color="auto"/>
            <w:right w:val="none" w:sz="0" w:space="0" w:color="auto"/>
          </w:divBdr>
        </w:div>
        <w:div w:id="1189417997">
          <w:marLeft w:val="0"/>
          <w:marRight w:val="0"/>
          <w:marTop w:val="0"/>
          <w:marBottom w:val="0"/>
          <w:divBdr>
            <w:top w:val="none" w:sz="0" w:space="0" w:color="auto"/>
            <w:left w:val="none" w:sz="0" w:space="0" w:color="auto"/>
            <w:bottom w:val="none" w:sz="0" w:space="0" w:color="auto"/>
            <w:right w:val="none" w:sz="0" w:space="0" w:color="auto"/>
          </w:divBdr>
        </w:div>
        <w:div w:id="864827186">
          <w:marLeft w:val="0"/>
          <w:marRight w:val="0"/>
          <w:marTop w:val="0"/>
          <w:marBottom w:val="0"/>
          <w:divBdr>
            <w:top w:val="none" w:sz="0" w:space="0" w:color="auto"/>
            <w:left w:val="none" w:sz="0" w:space="0" w:color="auto"/>
            <w:bottom w:val="none" w:sz="0" w:space="0" w:color="auto"/>
            <w:right w:val="none" w:sz="0" w:space="0" w:color="auto"/>
          </w:divBdr>
        </w:div>
        <w:div w:id="408234746">
          <w:marLeft w:val="0"/>
          <w:marRight w:val="0"/>
          <w:marTop w:val="0"/>
          <w:marBottom w:val="0"/>
          <w:divBdr>
            <w:top w:val="none" w:sz="0" w:space="0" w:color="auto"/>
            <w:left w:val="none" w:sz="0" w:space="0" w:color="auto"/>
            <w:bottom w:val="none" w:sz="0" w:space="0" w:color="auto"/>
            <w:right w:val="none" w:sz="0" w:space="0" w:color="auto"/>
          </w:divBdr>
        </w:div>
      </w:divsChild>
    </w:div>
    <w:div w:id="717441230">
      <w:bodyDiv w:val="1"/>
      <w:marLeft w:val="0"/>
      <w:marRight w:val="0"/>
      <w:marTop w:val="0"/>
      <w:marBottom w:val="0"/>
      <w:divBdr>
        <w:top w:val="none" w:sz="0" w:space="0" w:color="auto"/>
        <w:left w:val="none" w:sz="0" w:space="0" w:color="auto"/>
        <w:bottom w:val="none" w:sz="0" w:space="0" w:color="auto"/>
        <w:right w:val="none" w:sz="0" w:space="0" w:color="auto"/>
      </w:divBdr>
    </w:div>
    <w:div w:id="791823267">
      <w:bodyDiv w:val="1"/>
      <w:marLeft w:val="0"/>
      <w:marRight w:val="0"/>
      <w:marTop w:val="0"/>
      <w:marBottom w:val="0"/>
      <w:divBdr>
        <w:top w:val="none" w:sz="0" w:space="0" w:color="auto"/>
        <w:left w:val="none" w:sz="0" w:space="0" w:color="auto"/>
        <w:bottom w:val="none" w:sz="0" w:space="0" w:color="auto"/>
        <w:right w:val="none" w:sz="0" w:space="0" w:color="auto"/>
      </w:divBdr>
    </w:div>
    <w:div w:id="901017776">
      <w:bodyDiv w:val="1"/>
      <w:marLeft w:val="0"/>
      <w:marRight w:val="0"/>
      <w:marTop w:val="0"/>
      <w:marBottom w:val="0"/>
      <w:divBdr>
        <w:top w:val="none" w:sz="0" w:space="0" w:color="auto"/>
        <w:left w:val="none" w:sz="0" w:space="0" w:color="auto"/>
        <w:bottom w:val="none" w:sz="0" w:space="0" w:color="auto"/>
        <w:right w:val="none" w:sz="0" w:space="0" w:color="auto"/>
      </w:divBdr>
    </w:div>
    <w:div w:id="1081147404">
      <w:bodyDiv w:val="1"/>
      <w:marLeft w:val="0"/>
      <w:marRight w:val="0"/>
      <w:marTop w:val="0"/>
      <w:marBottom w:val="0"/>
      <w:divBdr>
        <w:top w:val="none" w:sz="0" w:space="0" w:color="auto"/>
        <w:left w:val="none" w:sz="0" w:space="0" w:color="auto"/>
        <w:bottom w:val="none" w:sz="0" w:space="0" w:color="auto"/>
        <w:right w:val="none" w:sz="0" w:space="0" w:color="auto"/>
      </w:divBdr>
    </w:div>
    <w:div w:id="1087189709">
      <w:bodyDiv w:val="1"/>
      <w:marLeft w:val="0"/>
      <w:marRight w:val="0"/>
      <w:marTop w:val="0"/>
      <w:marBottom w:val="0"/>
      <w:divBdr>
        <w:top w:val="none" w:sz="0" w:space="0" w:color="auto"/>
        <w:left w:val="none" w:sz="0" w:space="0" w:color="auto"/>
        <w:bottom w:val="none" w:sz="0" w:space="0" w:color="auto"/>
        <w:right w:val="none" w:sz="0" w:space="0" w:color="auto"/>
      </w:divBdr>
    </w:div>
    <w:div w:id="1182010699">
      <w:bodyDiv w:val="1"/>
      <w:marLeft w:val="0"/>
      <w:marRight w:val="0"/>
      <w:marTop w:val="0"/>
      <w:marBottom w:val="0"/>
      <w:divBdr>
        <w:top w:val="none" w:sz="0" w:space="0" w:color="auto"/>
        <w:left w:val="none" w:sz="0" w:space="0" w:color="auto"/>
        <w:bottom w:val="none" w:sz="0" w:space="0" w:color="auto"/>
        <w:right w:val="none" w:sz="0" w:space="0" w:color="auto"/>
      </w:divBdr>
    </w:div>
    <w:div w:id="1190872498">
      <w:bodyDiv w:val="1"/>
      <w:marLeft w:val="0"/>
      <w:marRight w:val="0"/>
      <w:marTop w:val="0"/>
      <w:marBottom w:val="0"/>
      <w:divBdr>
        <w:top w:val="none" w:sz="0" w:space="0" w:color="auto"/>
        <w:left w:val="none" w:sz="0" w:space="0" w:color="auto"/>
        <w:bottom w:val="none" w:sz="0" w:space="0" w:color="auto"/>
        <w:right w:val="none" w:sz="0" w:space="0" w:color="auto"/>
      </w:divBdr>
    </w:div>
    <w:div w:id="1394889825">
      <w:bodyDiv w:val="1"/>
      <w:marLeft w:val="0"/>
      <w:marRight w:val="0"/>
      <w:marTop w:val="0"/>
      <w:marBottom w:val="0"/>
      <w:divBdr>
        <w:top w:val="none" w:sz="0" w:space="0" w:color="auto"/>
        <w:left w:val="none" w:sz="0" w:space="0" w:color="auto"/>
        <w:bottom w:val="none" w:sz="0" w:space="0" w:color="auto"/>
        <w:right w:val="none" w:sz="0" w:space="0" w:color="auto"/>
      </w:divBdr>
    </w:div>
    <w:div w:id="1541746716">
      <w:bodyDiv w:val="1"/>
      <w:marLeft w:val="0"/>
      <w:marRight w:val="0"/>
      <w:marTop w:val="0"/>
      <w:marBottom w:val="0"/>
      <w:divBdr>
        <w:top w:val="none" w:sz="0" w:space="0" w:color="auto"/>
        <w:left w:val="none" w:sz="0" w:space="0" w:color="auto"/>
        <w:bottom w:val="none" w:sz="0" w:space="0" w:color="auto"/>
        <w:right w:val="none" w:sz="0" w:space="0" w:color="auto"/>
      </w:divBdr>
    </w:div>
    <w:div w:id="1762293654">
      <w:bodyDiv w:val="1"/>
      <w:marLeft w:val="0"/>
      <w:marRight w:val="0"/>
      <w:marTop w:val="0"/>
      <w:marBottom w:val="0"/>
      <w:divBdr>
        <w:top w:val="none" w:sz="0" w:space="0" w:color="auto"/>
        <w:left w:val="none" w:sz="0" w:space="0" w:color="auto"/>
        <w:bottom w:val="none" w:sz="0" w:space="0" w:color="auto"/>
        <w:right w:val="none" w:sz="0" w:space="0" w:color="auto"/>
      </w:divBdr>
    </w:div>
    <w:div w:id="1805271595">
      <w:bodyDiv w:val="1"/>
      <w:marLeft w:val="0"/>
      <w:marRight w:val="0"/>
      <w:marTop w:val="0"/>
      <w:marBottom w:val="0"/>
      <w:divBdr>
        <w:top w:val="none" w:sz="0" w:space="0" w:color="auto"/>
        <w:left w:val="none" w:sz="0" w:space="0" w:color="auto"/>
        <w:bottom w:val="none" w:sz="0" w:space="0" w:color="auto"/>
        <w:right w:val="none" w:sz="0" w:space="0" w:color="auto"/>
      </w:divBdr>
    </w:div>
    <w:div w:id="2018313547">
      <w:bodyDiv w:val="1"/>
      <w:marLeft w:val="0"/>
      <w:marRight w:val="0"/>
      <w:marTop w:val="0"/>
      <w:marBottom w:val="0"/>
      <w:divBdr>
        <w:top w:val="none" w:sz="0" w:space="0" w:color="auto"/>
        <w:left w:val="none" w:sz="0" w:space="0" w:color="auto"/>
        <w:bottom w:val="none" w:sz="0" w:space="0" w:color="auto"/>
        <w:right w:val="none" w:sz="0" w:space="0" w:color="auto"/>
      </w:divBdr>
      <w:divsChild>
        <w:div w:id="297147331">
          <w:marLeft w:val="0"/>
          <w:marRight w:val="0"/>
          <w:marTop w:val="0"/>
          <w:marBottom w:val="200"/>
          <w:divBdr>
            <w:top w:val="none" w:sz="0" w:space="0" w:color="auto"/>
            <w:left w:val="none" w:sz="0" w:space="0" w:color="auto"/>
            <w:bottom w:val="none" w:sz="0" w:space="0" w:color="auto"/>
            <w:right w:val="none" w:sz="0" w:space="0" w:color="auto"/>
          </w:divBdr>
        </w:div>
        <w:div w:id="352928086">
          <w:marLeft w:val="0"/>
          <w:marRight w:val="0"/>
          <w:marTop w:val="0"/>
          <w:marBottom w:val="200"/>
          <w:divBdr>
            <w:top w:val="none" w:sz="0" w:space="0" w:color="auto"/>
            <w:left w:val="none" w:sz="0" w:space="0" w:color="auto"/>
            <w:bottom w:val="none" w:sz="0" w:space="0" w:color="auto"/>
            <w:right w:val="none" w:sz="0" w:space="0" w:color="auto"/>
          </w:divBdr>
        </w:div>
        <w:div w:id="611014418">
          <w:marLeft w:val="0"/>
          <w:marRight w:val="0"/>
          <w:marTop w:val="0"/>
          <w:marBottom w:val="200"/>
          <w:divBdr>
            <w:top w:val="none" w:sz="0" w:space="0" w:color="auto"/>
            <w:left w:val="none" w:sz="0" w:space="0" w:color="auto"/>
            <w:bottom w:val="none" w:sz="0" w:space="0" w:color="auto"/>
            <w:right w:val="none" w:sz="0" w:space="0" w:color="auto"/>
          </w:divBdr>
        </w:div>
        <w:div w:id="2099863949">
          <w:marLeft w:val="0"/>
          <w:marRight w:val="0"/>
          <w:marTop w:val="0"/>
          <w:marBottom w:val="200"/>
          <w:divBdr>
            <w:top w:val="none" w:sz="0" w:space="0" w:color="auto"/>
            <w:left w:val="none" w:sz="0" w:space="0" w:color="auto"/>
            <w:bottom w:val="none" w:sz="0" w:space="0" w:color="auto"/>
            <w:right w:val="none" w:sz="0" w:space="0" w:color="auto"/>
          </w:divBdr>
        </w:div>
      </w:divsChild>
    </w:div>
    <w:div w:id="20818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1714</Words>
  <Characters>9261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P A R E C E R</vt:lpstr>
    </vt:vector>
  </TitlesOfParts>
  <Company/>
  <LinksUpToDate>false</LinksUpToDate>
  <CharactersWithSpaces>10954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A R E C E R</dc:title>
  <dc:creator>Adivaldo Angelini</dc:creator>
  <cp:lastModifiedBy>Matheus</cp:lastModifiedBy>
  <cp:revision>23</cp:revision>
  <cp:lastPrinted>2022-12-20T10:56:00Z</cp:lastPrinted>
  <dcterms:created xsi:type="dcterms:W3CDTF">2025-06-11T13:58:00Z</dcterms:created>
  <dcterms:modified xsi:type="dcterms:W3CDTF">2025-06-26T13:57:00Z</dcterms:modified>
</cp:coreProperties>
</file>